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u w:val="none"/>
          <w:rtl w:val="0"/>
        </w:rPr>
        <w:t xml:space="preserve">nexa nr. 7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  CADRU DE FINANȚARE NERAMBURSABILĂ</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Nr</w:t>
      </w:r>
      <w:r w:rsidDel="00000000" w:rsidR="00000000" w:rsidRPr="00000000">
        <w:rPr>
          <w:rFonts w:ascii="Times New Roman" w:cs="Times New Roman" w:eastAsia="Times New Roman" w:hAnsi="Times New Roman"/>
          <w:sz w:val="24"/>
          <w:szCs w:val="24"/>
          <w:u w:val="none"/>
          <w:rtl w:val="0"/>
        </w:rPr>
        <w:t xml:space="preserve">. ______</w:t>
      </w:r>
      <w:r w:rsidDel="00000000" w:rsidR="00000000" w:rsidRPr="00000000">
        <w:rPr>
          <w:rFonts w:ascii="Times New Roman" w:cs="Times New Roman" w:eastAsia="Times New Roman" w:hAnsi="Times New Roman"/>
          <w:b w:val="1"/>
          <w:sz w:val="24"/>
          <w:szCs w:val="24"/>
          <w:u w:val="none"/>
          <w:rtl w:val="0"/>
        </w:rPr>
        <w:t xml:space="preserve"> din </w:t>
      </w:r>
      <w:r w:rsidDel="00000000" w:rsidR="00000000" w:rsidRPr="00000000">
        <w:rPr>
          <w:rFonts w:ascii="Times New Roman" w:cs="Times New Roman" w:eastAsia="Times New Roman" w:hAnsi="Times New Roman"/>
          <w:sz w:val="24"/>
          <w:szCs w:val="24"/>
          <w:u w:val="none"/>
          <w:rtl w:val="0"/>
        </w:rPr>
        <w:t xml:space="preserve">_____________</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1.  BAZA LEGALĂ</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 Legea nr. 350/2005 privind regimul finanțărilor nerambursabile din fonduri publice alocate pentru activități nonprofit de interes general, cu modificările și completările ulterioare;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 Legea nr. 69/2000 a educației fizice și sportului, cu modificările și completările ulterioare;</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trike w:val="1"/>
          <w:sz w:val="24"/>
          <w:szCs w:val="24"/>
          <w:u w:val="none"/>
        </w:rPr>
      </w:pPr>
      <w:r w:rsidDel="00000000" w:rsidR="00000000" w:rsidRPr="00000000">
        <w:rPr>
          <w:rFonts w:ascii="Times New Roman" w:cs="Times New Roman" w:eastAsia="Times New Roman" w:hAnsi="Times New Roman"/>
          <w:sz w:val="24"/>
          <w:szCs w:val="24"/>
          <w:u w:val="none"/>
          <w:rtl w:val="0"/>
        </w:rPr>
        <w:t xml:space="preserve">- Rezultatele finale ale </w:t>
      </w:r>
      <w:r w:rsidDel="00000000" w:rsidR="00000000" w:rsidRPr="00000000">
        <w:rPr>
          <w:rFonts w:ascii="Times New Roman" w:cs="Times New Roman" w:eastAsia="Times New Roman" w:hAnsi="Times New Roman"/>
          <w:i w:val="1"/>
          <w:sz w:val="24"/>
          <w:szCs w:val="24"/>
          <w:u w:val="none"/>
          <w:rtl w:val="0"/>
        </w:rPr>
        <w:t xml:space="preserve">Concursului local de proiecte </w:t>
      </w:r>
      <w:r w:rsidDel="00000000" w:rsidR="00000000" w:rsidRPr="00000000">
        <w:rPr>
          <w:rFonts w:ascii="Times New Roman" w:cs="Times New Roman" w:eastAsia="Times New Roman" w:hAnsi="Times New Roman"/>
          <w:i w:val="1"/>
          <w:sz w:val="24"/>
          <w:szCs w:val="24"/>
          <w:rtl w:val="0"/>
        </w:rPr>
        <w:t xml:space="preserve">sportive </w:t>
      </w:r>
      <w:r w:rsidDel="00000000" w:rsidR="00000000" w:rsidRPr="00000000">
        <w:rPr>
          <w:rFonts w:ascii="Times New Roman" w:cs="Times New Roman" w:eastAsia="Times New Roman" w:hAnsi="Times New Roman"/>
          <w:i w:val="1"/>
          <w:sz w:val="24"/>
          <w:szCs w:val="24"/>
          <w:u w:val="none"/>
          <w:rtl w:val="0"/>
        </w:rPr>
        <w:t xml:space="preserve"> ....... </w:t>
      </w: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i w:val="1"/>
          <w:sz w:val="24"/>
          <w:szCs w:val="24"/>
          <w:u w:val="none"/>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2. PĂR</w:t>
      </w:r>
      <w:r w:rsidDel="00000000" w:rsidR="00000000" w:rsidRPr="00000000">
        <w:rPr>
          <w:rFonts w:ascii="Times New Roman" w:cs="Times New Roman" w:eastAsia="Times New Roman" w:hAnsi="Times New Roman"/>
          <w:b w:val="1"/>
          <w:smallCaps w:val="1"/>
          <w:sz w:val="24"/>
          <w:szCs w:val="24"/>
          <w:u w:val="none"/>
          <w:rtl w:val="0"/>
        </w:rPr>
        <w:t xml:space="preserve">Ț</w:t>
      </w:r>
      <w:r w:rsidDel="00000000" w:rsidR="00000000" w:rsidRPr="00000000">
        <w:rPr>
          <w:rFonts w:ascii="Times New Roman" w:cs="Times New Roman" w:eastAsia="Times New Roman" w:hAnsi="Times New Roman"/>
          <w:b w:val="1"/>
          <w:sz w:val="24"/>
          <w:szCs w:val="24"/>
          <w:u w:val="none"/>
          <w:rtl w:val="0"/>
        </w:rPr>
        <w:t xml:space="preserve">ILE</w:t>
      </w:r>
    </w:p>
    <w:p w:rsidR="00000000" w:rsidDel="00000000" w:rsidP="00000000" w:rsidRDefault="00000000" w:rsidRPr="00000000" w14:paraId="0000000D">
      <w:pPr>
        <w:spacing w:after="0" w:line="240" w:lineRule="auto"/>
        <w:ind w:left="0" w:firstLine="439"/>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MUNICIPIUL BRAȘOV</w:t>
      </w:r>
      <w:r w:rsidDel="00000000" w:rsidR="00000000" w:rsidRPr="00000000">
        <w:rPr>
          <w:rFonts w:ascii="Times New Roman" w:cs="Times New Roman" w:eastAsia="Times New Roman" w:hAnsi="Times New Roman"/>
          <w:i w:val="1"/>
          <w:sz w:val="24"/>
          <w:szCs w:val="24"/>
          <w:u w:val="none"/>
          <w:rtl w:val="0"/>
        </w:rPr>
        <w:t xml:space="preserve"> cu sediul în Municipiul Brașov, Bulevardul Eroilor, nr. 8, județul Brașov, cod fiscal 4384206, cont deschis la Trezoreria Brașov, reprezentată prin Primar, domnul Allen Coliban, denumit în continuare FINANȚATOR, pe de-o parte, </w:t>
      </w:r>
    </w:p>
    <w:p w:rsidR="00000000" w:rsidDel="00000000" w:rsidP="00000000" w:rsidRDefault="00000000" w:rsidRPr="00000000" w14:paraId="0000000E">
      <w:pPr>
        <w:spacing w:after="0" w:line="240" w:lineRule="auto"/>
        <w:ind w:left="0" w:firstLine="439"/>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și</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Denumirea Beneficiarului </w:t>
      </w: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 cu sediul în ............, Strada......., cod poștal.............., telefon.................., cont ........................., deschis la .....................sucursala ............., cod fiscal ....................., reprezentată prin domna/ domnul....................... în calitate de Președinte, &lt;în parteneriat cu: </w:t>
      </w:r>
      <w:r w:rsidDel="00000000" w:rsidR="00000000" w:rsidRPr="00000000">
        <w:rPr>
          <w:rFonts w:ascii="Times New Roman" w:cs="Times New Roman" w:eastAsia="Times New Roman" w:hAnsi="Times New Roman"/>
          <w:i w:val="1"/>
          <w:sz w:val="24"/>
          <w:szCs w:val="24"/>
          <w:u w:val="none"/>
          <w:rtl w:val="0"/>
        </w:rPr>
        <w:t xml:space="preserve">acelea</w:t>
      </w:r>
      <w:r w:rsidDel="00000000" w:rsidR="00000000" w:rsidRPr="00000000">
        <w:rPr>
          <w:rFonts w:ascii="Times New Roman" w:cs="Times New Roman" w:eastAsia="Times New Roman" w:hAnsi="Times New Roman"/>
          <w:sz w:val="24"/>
          <w:szCs w:val="24"/>
          <w:u w:val="none"/>
          <w:rtl w:val="0"/>
        </w:rPr>
        <w:t xml:space="preserve">ș</w:t>
      </w:r>
      <w:r w:rsidDel="00000000" w:rsidR="00000000" w:rsidRPr="00000000">
        <w:rPr>
          <w:rFonts w:ascii="Times New Roman" w:cs="Times New Roman" w:eastAsia="Times New Roman" w:hAnsi="Times New Roman"/>
          <w:i w:val="1"/>
          <w:sz w:val="24"/>
          <w:szCs w:val="24"/>
          <w:u w:val="none"/>
          <w:rtl w:val="0"/>
        </w:rPr>
        <w:t xml:space="preserve">i elemente de identificare – în caz de parteneriat</w:t>
      </w:r>
      <w:r w:rsidDel="00000000" w:rsidR="00000000" w:rsidRPr="00000000">
        <w:rPr>
          <w:rFonts w:ascii="Times New Roman" w:cs="Times New Roman" w:eastAsia="Times New Roman" w:hAnsi="Times New Roman"/>
          <w:sz w:val="24"/>
          <w:szCs w:val="24"/>
          <w:u w:val="none"/>
          <w:rtl w:val="0"/>
        </w:rPr>
        <w:t xml:space="preserve">&gt;, </w:t>
      </w:r>
      <w:r w:rsidDel="00000000" w:rsidR="00000000" w:rsidRPr="00000000">
        <w:rPr>
          <w:rFonts w:ascii="Times New Roman" w:cs="Times New Roman" w:eastAsia="Times New Roman" w:hAnsi="Times New Roman"/>
          <w:b w:val="1"/>
          <w:sz w:val="24"/>
          <w:szCs w:val="24"/>
          <w:u w:val="none"/>
          <w:rtl w:val="0"/>
        </w:rPr>
        <w:t xml:space="preserve">denumită în continuare Beneficiar</w:t>
      </w:r>
      <w:r w:rsidDel="00000000" w:rsidR="00000000" w:rsidRPr="00000000">
        <w:rPr>
          <w:rFonts w:ascii="Times New Roman" w:cs="Times New Roman" w:eastAsia="Times New Roman" w:hAnsi="Times New Roman"/>
          <w:sz w:val="24"/>
          <w:szCs w:val="24"/>
          <w:u w:val="none"/>
          <w:rtl w:val="0"/>
        </w:rPr>
        <w:t xml:space="preserv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Au convenit cele de mai jos:</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3. OBIECTUL CONTRACTULUI DE FINANȚARE NERAMBURSABILĂ</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Obiectul acestui contract </w:t>
      </w:r>
      <w:r w:rsidDel="00000000" w:rsidR="00000000" w:rsidRPr="00000000">
        <w:rPr>
          <w:rFonts w:ascii="Times New Roman" w:cs="Times New Roman" w:eastAsia="Times New Roman" w:hAnsi="Times New Roman"/>
          <w:sz w:val="24"/>
          <w:szCs w:val="24"/>
          <w:rtl w:val="0"/>
        </w:rPr>
        <w:t xml:space="preserve">îl</w:t>
      </w:r>
      <w:r w:rsidDel="00000000" w:rsidR="00000000" w:rsidRPr="00000000">
        <w:rPr>
          <w:rFonts w:ascii="Times New Roman" w:cs="Times New Roman" w:eastAsia="Times New Roman" w:hAnsi="Times New Roman"/>
          <w:sz w:val="24"/>
          <w:szCs w:val="24"/>
          <w:u w:val="none"/>
          <w:rtl w:val="0"/>
        </w:rPr>
        <w:t xml:space="preserve"> reprezintă acordarea finanțării nerambursabile de către Municipiul Brașov, pentru implementarea Proiectului din Anexa l - Cererea de finanțare, denumit </w:t>
      </w:r>
      <w:r w:rsidDel="00000000" w:rsidR="00000000" w:rsidRPr="00000000">
        <w:rPr>
          <w:rFonts w:ascii="Times New Roman" w:cs="Times New Roman" w:eastAsia="Times New Roman" w:hAnsi="Times New Roman"/>
          <w:sz w:val="24"/>
          <w:szCs w:val="24"/>
          <w:rtl w:val="0"/>
        </w:rPr>
        <w:t xml:space="preserve">î</w:t>
      </w:r>
      <w:r w:rsidDel="00000000" w:rsidR="00000000" w:rsidRPr="00000000">
        <w:rPr>
          <w:rFonts w:ascii="Times New Roman" w:cs="Times New Roman" w:eastAsia="Times New Roman" w:hAnsi="Times New Roman"/>
          <w:sz w:val="24"/>
          <w:szCs w:val="24"/>
          <w:u w:val="none"/>
          <w:rtl w:val="0"/>
        </w:rPr>
        <w:t xml:space="preserve">n continuare ,,Proiect".</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Cererea de finanțare depusă de Beneficiar, înregistrată la Municipiul Brașov, cu nr. ................, aprobată ca urmare a procesului de evaluare și selecție, devine Anexa 1 la prezentul contract, făcând parte integrantă din acesta.</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Municipiul Brașov finanțează cu suma de ……….lei proiectul sportiv ”.........................................” al …………………….., din bugetul local al Municipiului Brașov.</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4. DURATA CONTRACTULUI DE FINANȚARE NERAMBURSABILĂ:</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 Prezentul contract de finanțare nerambursabilă se încheie pe perioada ..........................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5. VALOAREA CONTRACTULUI DE FINANȚARE NERAMBURSABILĂ:</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Valoarea totală a proiectului este de  </w:t>
      </w:r>
      <w:r w:rsidDel="00000000" w:rsidR="00000000" w:rsidRPr="00000000">
        <w:rPr>
          <w:rFonts w:ascii="Times New Roman" w:cs="Times New Roman" w:eastAsia="Times New Roman" w:hAnsi="Times New Roman"/>
          <w:b w:val="1"/>
          <w:sz w:val="24"/>
          <w:szCs w:val="24"/>
          <w:u w:val="none"/>
          <w:rtl w:val="0"/>
        </w:rPr>
        <w:t xml:space="preserve">.................. lei</w:t>
      </w: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i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din care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 - Contribuția Municipiului Brașov: </w:t>
      </w:r>
      <w:r w:rsidDel="00000000" w:rsidR="00000000" w:rsidRPr="00000000">
        <w:rPr>
          <w:rFonts w:ascii="Times New Roman" w:cs="Times New Roman" w:eastAsia="Times New Roman" w:hAnsi="Times New Roman"/>
          <w:sz w:val="24"/>
          <w:szCs w:val="24"/>
          <w:u w:val="none"/>
          <w:rtl w:val="0"/>
        </w:rPr>
        <w:t xml:space="preserve">..........</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trece defalcat &lt; pe tipuri de cheltuieli&gt;:</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(2) - Contribuția Beneficiarului: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trece defalcat conform Cererii de finanțare.</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 (3) Contribuția partenerilor</w:t>
      </w:r>
      <w:r w:rsidDel="00000000" w:rsidR="00000000" w:rsidRPr="00000000">
        <w:rPr>
          <w:rFonts w:ascii="Times New Roman" w:cs="Times New Roman" w:eastAsia="Times New Roman" w:hAnsi="Times New Roman"/>
          <w:i w:val="1"/>
          <w:sz w:val="24"/>
          <w:szCs w:val="24"/>
          <w:u w:val="none"/>
          <w:rtl w:val="0"/>
        </w:rPr>
        <w:t xml:space="preserve">- dacă este cazul:</w:t>
      </w:r>
      <w:r w:rsidDel="00000000" w:rsidR="00000000" w:rsidRPr="00000000">
        <w:rPr>
          <w:rFonts w:ascii="Times New Roman" w:cs="Times New Roman" w:eastAsia="Times New Roman" w:hAnsi="Times New Roman"/>
          <w:b w:val="1"/>
          <w:sz w:val="24"/>
          <w:szCs w:val="24"/>
          <w:u w:val="none"/>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trece defalcat conform Cererii de finanțare.</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6. MODALITĂȚI  DE  PLATĂ ȘI DECONTARE:</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Plata sumei prevăzute la Art 5, alin (1) se va face astfel:</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 După încheierea implementării proiectului, în termen de 30 de zile lucrătoare, de la data depunerii raportului de implementare și a documentelor justificative ale angajării cheltuielilor, legal întocmite, în contul Beneficiarului .................. deschis la Banca ...................- sucursala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 Cererea de decont se verifică, în termen de 5 zile lucrătoare, de către compartimentul de specialitate al Municipiului Brașov/comisia de decontare, care poate cere clarificări și completări, o singură dată, pe care beneficiarul este obligat să le facă în maximum 5 zile lucrătoare de la primirea solicitării. Cererea de decont se plătește în maximum 30 de zile de la înregistrare; în cazul în care se solicită clarificări și completări, termenul de plată se prelungește  proporțional cu numărul de zile de la primirea solicitării;</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(3) În termen de 10 zile lucrătoare de la primirea plății, beneficiarul transmite către Municipiul Brașov, în format electronic, documentele justificative ale plății (chitanțe, ordine de plată etc.);</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(4) Se acceptă spre decont numai cheltuielile efectuate în perioada stabilită prin contractul de finanțare nerambursabilă, respectiv în perioada ............................ ;</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Avansul de până la 30% din valoarea totală a finanțării însumând ……………… Lei se va plăti către beneficiar în baza facturii emise de către acesta. Justificarea avansului, în conformitate cu  ghidul de finanțare se va face până la depunerea următoarei cereri de decont parțial sau odată cu decontul final pentru beneficiarii care nu solicită decont parțial. </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Municipiul Brașov își rezervă dreptul de a solicita orice alt document justificativ pe care îl consideră necesar în vederea acordării avansului, plata acestuia fiind condiționată de prezentarea documentelor solicitate. </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Municipiul Brașov nu va deconta nicio cerere de decont parțial dacă în prealabil nu a fost justificată plata în avans primită conform contractului de finanțare, prin intermediul raportului intermediar de implementare, însoțite de documente justificative. </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Decontarea parțială a contractului se face în tranșe, în urma aprobării de către finanțator a cererii scrise, justificate, primite din partea beneficiarului, </w:t>
      </w:r>
      <w:r w:rsidDel="00000000" w:rsidR="00000000" w:rsidRPr="00000000">
        <w:rPr>
          <w:rFonts w:ascii="Times New Roman" w:cs="Times New Roman" w:eastAsia="Times New Roman" w:hAnsi="Times New Roman"/>
          <w:sz w:val="24"/>
          <w:szCs w:val="24"/>
          <w:u w:val="none"/>
          <w:rtl w:val="0"/>
        </w:rPr>
        <w:t xml:space="preserve">pe baza raportului intermediar de implementare și a documentelor justificative de cheltuieli legal întocmite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Diferența rămasă în urma decontărilor par</w:t>
      </w:r>
      <w:r w:rsidDel="00000000" w:rsidR="00000000" w:rsidRPr="00000000">
        <w:rPr>
          <w:rFonts w:ascii="Times New Roman" w:cs="Times New Roman" w:eastAsia="Times New Roman" w:hAnsi="Times New Roman"/>
          <w:sz w:val="24"/>
          <w:szCs w:val="24"/>
          <w:rtl w:val="0"/>
        </w:rPr>
        <w:t xml:space="preserve">țiale</w:t>
      </w:r>
      <w:r w:rsidDel="00000000" w:rsidR="00000000" w:rsidRPr="00000000">
        <w:rPr>
          <w:rFonts w:ascii="Times New Roman" w:cs="Times New Roman" w:eastAsia="Times New Roman" w:hAnsi="Times New Roman"/>
          <w:sz w:val="24"/>
          <w:szCs w:val="24"/>
          <w:u w:val="none"/>
          <w:rtl w:val="0"/>
        </w:rPr>
        <w:t xml:space="preserve">, se va deconta după încheierea proiectului și prezentarea raportului final de implementare și a documentelor justificative de cheltuieli legal întocmite, așa cum sunt acestea prevăzute de actele normative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u w:val="none"/>
          <w:rtl w:val="0"/>
        </w:rPr>
        <w:t xml:space="preserve">) În cazul în care, în urma verificării documentelor de plată sau a verificărilor suplimentare ale proiectului, se constată că la </w:t>
      </w:r>
      <w:r w:rsidDel="00000000" w:rsidR="00000000" w:rsidRPr="00000000">
        <w:rPr>
          <w:rFonts w:ascii="Times New Roman" w:cs="Times New Roman" w:eastAsia="Times New Roman" w:hAnsi="Times New Roman"/>
          <w:sz w:val="24"/>
          <w:szCs w:val="24"/>
          <w:rtl w:val="0"/>
        </w:rPr>
        <w:t xml:space="preserve">deconturile parțiale</w:t>
      </w:r>
      <w:r w:rsidDel="00000000" w:rsidR="00000000" w:rsidRPr="00000000">
        <w:rPr>
          <w:rFonts w:ascii="Times New Roman" w:cs="Times New Roman" w:eastAsia="Times New Roman" w:hAnsi="Times New Roman"/>
          <w:sz w:val="24"/>
          <w:szCs w:val="24"/>
          <w:u w:val="none"/>
          <w:rtl w:val="0"/>
        </w:rPr>
        <w:t xml:space="preserve"> și decontul final s-au plătit beneficiarului sume mai mari decât cele cheltuite pentru activitățile proiectului, Municipiul Brașov întocmește și transmite beneficiarului o notă de debit. Beneficiarul este obligat să returneze și să facă dovada returnării sumelor primite suplimentar, în maximum 10 zile lucrătoare de la primirea notei de debit.</w:t>
      </w:r>
      <w:r w:rsidDel="00000000" w:rsidR="00000000" w:rsidRPr="00000000">
        <w:rPr>
          <w:rFonts w:ascii="Times New Roman" w:cs="Times New Roman" w:eastAsia="Times New Roman" w:hAnsi="Times New Roman"/>
          <w:sz w:val="24"/>
          <w:szCs w:val="24"/>
          <w:rtl w:val="0"/>
        </w:rPr>
        <w:t xml:space="preserve"> Municipiul Brașov</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7.  OBLIGAȚIILE ȘI DREPTURILE PĂRȚILOR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 OBLIGAȚIILE</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sz w:val="24"/>
          <w:szCs w:val="24"/>
          <w:u w:val="none"/>
          <w:rtl w:val="0"/>
        </w:rPr>
        <w:t xml:space="preserve">ȘI DREPTURILE MUNICIPIULUI BRAȘOV</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a) Să finanțeze suma prevăzută la art. 5 alin. (1) în termenul prevăzut la art. 6 din prezentul contract;</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b) Poate dispune nedecontarea finanțării pentru proiectele care nu respectă prevederile contractului de finanțare nerambursabilă și a metodologiei de finanțare;</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 Are dreptul de a face verificări în perioada derulării contractului de finanțare nerambursabilă, pentru respectarea clauzelor contractuale cât și ulterior prin organele sale de control.</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(2) </w:t>
      </w:r>
      <w:r w:rsidDel="00000000" w:rsidR="00000000" w:rsidRPr="00000000">
        <w:rPr>
          <w:rFonts w:ascii="Times New Roman" w:cs="Times New Roman" w:eastAsia="Times New Roman" w:hAnsi="Times New Roman"/>
          <w:b w:val="1"/>
          <w:sz w:val="24"/>
          <w:szCs w:val="24"/>
          <w:u w:val="none"/>
          <w:rtl w:val="0"/>
        </w:rPr>
        <w:t xml:space="preserve">SPRIJIN DIN PARTEA MUNICIPIULUI BRAȘOV</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a) În baza contractului de finanțare beneficiarului i se pot asigura, la cerere și în conformitate cu legislația în vigoare, și doar dacă sunt precizate și descrise în cererea de finanțare anexată la prezentul contract, următoarele: (se va selecta doar sprijinul prezentat în cadrul cererii de finanțare)</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I) Domeniu public cu titlu gratuit pentru activitățile neaducătoare de profit din cadrul proiectului finanțat.</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II) Promovare pe canalele de comunicare ale Primăriei Municipiului Brașov.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III) Permise de liberă trecere cu titlu gratuit pentru autovehiculele utilizate în vederea îndeplinirii activităților neaducătoare de profit din cadrul proiectului finanțat.  </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b) Acordarea sprijinului din partea Municipiului Brașov conform alineatului (1)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 Îndeplinirea condițiilor prevăzute de reglementările de la nivel local și de procedurile compartimentelor de specialitate cade în responsabilitatea beneficiarului contractului de finanțare.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 Odată acordate aceste facilități prin contractul de finanțare, beneficiarul are sarcina de a iniția demersurile pentru obținerea avizelor respectând procedurile și termenele compartimentelor de specialitate din cadrul Primăriei Municipiului Brașov.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276"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(3) OBLIGAȚIILE ȘI DREPTURILE BENEFICIARULUI</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a)</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La încheierea prezentului contract de finanțare nerambursabilă, beneficiarul este obligat să semneze o declarație de imparțialitate al cărui model este prevăzut în anexa la prezentul contract de finanțare nerambursabilă, în conformitate cu prevederile Legii nr. 350/2005;</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b) să realizeze obiectul contractului de finanțare nerambursabilă prevăzut la art. 3 în condițiile prevăzute de Cererea de finanțare, anexă la prezentul contract;</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 să asigure contribuția proprie și atrasă, așa cum sunt acestea  prevăzute în Cererea de finanțare, anexă  la prezentul contract și la Art. 5 alin. (2) și (3);</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 să menționeze explicit (în mass-media și pe toate tipurile de materiale informative și în toate comunicările realizate în cadrul sau în legătură cu proiectul): „Proiect cofinanțat de Municipiul Brașov”;  </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e) să informeze Municipiul Brașov cu privire la toate modificările produse în derularea proiectului, cu minimum 3 zile lucrătoare înainte de data producerii acestora;</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bookmarkStart w:colFirst="0" w:colLast="0" w:name="_heading=h.lnxbz9" w:id="0"/>
      <w:bookmarkEnd w:id="0"/>
      <w:r w:rsidDel="00000000" w:rsidR="00000000" w:rsidRPr="00000000">
        <w:rPr>
          <w:rFonts w:ascii="Times New Roman" w:cs="Times New Roman" w:eastAsia="Times New Roman" w:hAnsi="Times New Roman"/>
          <w:sz w:val="24"/>
          <w:szCs w:val="24"/>
          <w:u w:val="none"/>
          <w:rtl w:val="0"/>
        </w:rPr>
        <w:t xml:space="preserve">f) să notifice Municipiul Brașov cu privire la adresa exactă de derulare a activității principale a proiectului cu minimum 3 zile lucrătoare înainte de derularea activității;</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g) să întocmească raport de implementare și cerere de decont, să prezinte CD/DVD/USB cu imagini  din timpul derulării proiectului;</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h) să prezinte raportul de implementare și documentele justificative de cheltuieli, legal întocmite, pentru capitolele de cheltuieli prevăzute la Art. 5, în termen de 10 zile lucrătoare de la încheierea proiectului. Să facă orice completare solicitată la raportul de implementare sau la documentele justificative de cheltuieli în termen de 5 zile lucrătoare de la solicitare.</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i) să prezinte documentele justificative de efectuare a plății, în cel mult 10 zile lucrătoare de la data primirii banilor.</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u w:val="none"/>
          <w:rtl w:val="0"/>
        </w:rPr>
        <w:t xml:space="preserve">j) să respecte dispozițiile legale în vigoare privind prevenirea și combaterea efectelor pandemiei de COVID-19.</w:t>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8. MODIFICAREA ȘI ÎNCETAREA CONTRACTULUI</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 Prezentul contract de finanțare </w:t>
      </w:r>
      <w:r w:rsidDel="00000000" w:rsidR="00000000" w:rsidRPr="00000000">
        <w:rPr>
          <w:rFonts w:ascii="Times New Roman" w:cs="Times New Roman" w:eastAsia="Times New Roman" w:hAnsi="Times New Roman"/>
          <w:sz w:val="24"/>
          <w:szCs w:val="24"/>
          <w:rtl w:val="0"/>
        </w:rPr>
        <w:t xml:space="preserve">nerambursabilă</w:t>
      </w:r>
      <w:r w:rsidDel="00000000" w:rsidR="00000000" w:rsidRPr="00000000">
        <w:rPr>
          <w:rFonts w:ascii="Times New Roman" w:cs="Times New Roman" w:eastAsia="Times New Roman" w:hAnsi="Times New Roman"/>
          <w:sz w:val="24"/>
          <w:szCs w:val="24"/>
          <w:u w:val="none"/>
          <w:rtl w:val="0"/>
        </w:rPr>
        <w:t xml:space="preserve"> poate fi modificat doar prin Act adițional semnat de ambele părți, orice altă formă fiind nulă. Prin act adițional nu poate fi modificată valoarea totală a bugetului proiectului și nu poate fi diminuată valoarea indicatorilor menționată în Cererea de finanțare, anexă la prezentul contract.</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 Prezentul contract de finanțare nerambursabilă poate înceta în următoarele cazuri:</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a) prin ajungerea la termen;</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b) prin stabilirea acestui lucru de comun acord între părți - cu menționarea în scris a datei încetării;</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 în cazul în care una dintre părți nu-și respectă obligațiile asumate prin contractul de finanțare nerambursabilă, cealaltă parte, printr-o notificare scrisă poate rezilia contractul, rezilierea producând efecte de plin drept.</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 în cazul în care beneficiarul prezintă la decont documente incomplete sau neconforme cu realitatea.</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9. LITIGII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 Litigiile ce pot apărea ca urmare a aplicării și interpretării prevederilor prezentului contract de finanțare nerambursabilă se vor soluționa pe cale amiabilă.</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 În cazul în care nu este posibilă rezolvarea litigiilor pe cale amiabilă, părțile se vor adresa instanțelor judecătorești competente.</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0"/>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Art. 10.</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sz w:val="24"/>
          <w:szCs w:val="24"/>
          <w:u w:val="none"/>
          <w:rtl w:val="0"/>
        </w:rPr>
        <w:t xml:space="preserve">DISPOZIȚII FINALE</w:t>
      </w:r>
    </w:p>
    <w:p w:rsidR="00000000" w:rsidDel="00000000" w:rsidP="00000000" w:rsidRDefault="00000000" w:rsidRPr="00000000" w14:paraId="0000005C">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Curtea de Conturi exercită controlul financiar asupra derulării activității nonprofit finanțate din fondurile publice.</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 Prezentul contract de finanțare nerambursabilă reprezintă voința părților și înlătură orice altă înțelegere verbală între acestea, </w:t>
      </w:r>
      <w:r w:rsidDel="00000000" w:rsidR="00000000" w:rsidRPr="00000000">
        <w:rPr>
          <w:rFonts w:ascii="Times New Roman" w:cs="Times New Roman" w:eastAsia="Times New Roman" w:hAnsi="Times New Roman"/>
          <w:sz w:val="24"/>
          <w:szCs w:val="24"/>
          <w:rtl w:val="0"/>
        </w:rPr>
        <w:t xml:space="preserve">anterioară</w:t>
      </w:r>
      <w:r w:rsidDel="00000000" w:rsidR="00000000" w:rsidRPr="00000000">
        <w:rPr>
          <w:rFonts w:ascii="Times New Roman" w:cs="Times New Roman" w:eastAsia="Times New Roman" w:hAnsi="Times New Roman"/>
          <w:sz w:val="24"/>
          <w:szCs w:val="24"/>
          <w:u w:val="none"/>
          <w:rtl w:val="0"/>
        </w:rPr>
        <w:t xml:space="preserve"> încheierii lui.</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276"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u w:val="none"/>
          <w:rtl w:val="0"/>
        </w:rPr>
        <w:t xml:space="preserve">(3) Prezentul contract a fost încheiat în 2 (două) exemplare originale, câte unul pentru fiecare parte.</w:t>
      </w:r>
      <w:r w:rsidDel="00000000" w:rsidR="00000000" w:rsidRPr="00000000">
        <w:rPr>
          <w:rtl w:val="0"/>
        </w:rPr>
      </w:r>
    </w:p>
    <w:p w:rsidR="00000000" w:rsidDel="00000000" w:rsidP="00000000" w:rsidRDefault="00000000" w:rsidRPr="00000000" w14:paraId="0000005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Municipiul Brașov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ab/>
        <w:t xml:space="preserve">  </w:t>
        <w:tab/>
        <w:tab/>
        <w:tab/>
        <w:tab/>
        <w:t xml:space="preserve">      </w:t>
      </w:r>
      <w:r w:rsidDel="00000000" w:rsidR="00000000" w:rsidRPr="00000000">
        <w:rPr>
          <w:rFonts w:ascii="Times New Roman" w:cs="Times New Roman" w:eastAsia="Times New Roman" w:hAnsi="Times New Roman"/>
          <w:b w:val="1"/>
          <w:sz w:val="24"/>
          <w:szCs w:val="24"/>
          <w:rtl w:val="0"/>
        </w:rPr>
        <w:t xml:space="preserve">Denumire Beneficiar</w:t>
      </w:r>
      <w:r w:rsidDel="00000000" w:rsidR="00000000" w:rsidRPr="00000000">
        <w:rPr>
          <w:rtl w:val="0"/>
        </w:rPr>
      </w:r>
    </w:p>
    <w:p w:rsidR="00000000" w:rsidDel="00000000" w:rsidP="00000000" w:rsidRDefault="00000000" w:rsidRPr="00000000" w14:paraId="00000060">
      <w:pPr>
        <w:spacing w:after="0" w:before="0" w:line="240" w:lineRule="auto"/>
        <w:ind w:firstLine="108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Primar,</w:t>
        <w:tab/>
        <w:tab/>
        <w:t xml:space="preserve">        </w:t>
        <w:tab/>
        <w:tab/>
        <w:tab/>
        <w:tab/>
        <w:tab/>
        <w:t xml:space="preserve">  Nume, prenume reprezentant legal</w:t>
      </w:r>
      <w:r w:rsidDel="00000000" w:rsidR="00000000" w:rsidRPr="00000000">
        <w:rPr>
          <w:rtl w:val="0"/>
        </w:rPr>
      </w:r>
    </w:p>
    <w:p w:rsidR="00000000" w:rsidDel="00000000" w:rsidP="00000000" w:rsidRDefault="00000000" w:rsidRPr="00000000" w14:paraId="00000062">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Viceprimar, </w:t>
      </w:r>
    </w:p>
    <w:p w:rsidR="00000000" w:rsidDel="00000000" w:rsidP="00000000" w:rsidRDefault="00000000" w:rsidRPr="00000000" w14:paraId="00000063">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Vizat CFP</w:t>
      </w:r>
    </w:p>
    <w:p w:rsidR="00000000" w:rsidDel="00000000" w:rsidP="00000000" w:rsidRDefault="00000000" w:rsidRPr="00000000" w14:paraId="00000065">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Serviciul Contencios</w:t>
        <w:tab/>
        <w:tab/>
        <w:tab/>
        <w:tab/>
        <w:tab/>
        <w:tab/>
        <w:t xml:space="preserve">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0" w:line="36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Anexă la Contractul de finanțare nerambursabilă nr……./…….</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Declarație de imparțialitate</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Subsemnata/ Subsemnatul ........................ în calitate de reprezentant legal al </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solicitantului, mă oblig să iau toate măsurile preventive necesare pentru a evita orice conflict de interese, așa cum este acesta definit mai sus, și mă oblig să informez autoritatea finanțatoare despre orice situație ce generează sau ar putea genera un asemenea conflict.</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b w:val="1"/>
          <w:strike w:val="1"/>
          <w:sz w:val="24"/>
          <w:szCs w:val="24"/>
          <w:u w:val="none"/>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w:t>
      </w:r>
      <w:r w:rsidDel="00000000" w:rsidR="00000000" w:rsidRPr="00000000">
        <w:rPr>
          <w:rFonts w:ascii="Times New Roman" w:cs="Times New Roman" w:eastAsia="Times New Roman" w:hAnsi="Times New Roman"/>
          <w:color w:val="000000"/>
          <w:sz w:val="24"/>
          <w:szCs w:val="24"/>
          <w:u w:val="none"/>
          <w:rtl w:val="0"/>
        </w:rPr>
        <w:t xml:space="preserve"> ________________________</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____________________________________________________________     </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sectPr>
      <w:footerReference r:id="rId7" w:type="default"/>
      <w:pgSz w:h="16834" w:w="11909" w:orient="portrait"/>
      <w:pgMar w:bottom="1080" w:top="907" w:left="1411" w:right="92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1440" w:hanging="360"/>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4"/>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b w:val="1"/>
      <w:sz w:val="24"/>
      <w:szCs w:val="24"/>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en-US"/>
    </w:rPr>
  </w:style>
  <w:style w:type="paragraph" w:styleId="2">
    <w:name w:val="heading 1"/>
    <w:basedOn w:val="1"/>
    <w:next w:val="1"/>
    <w:link w:val="36"/>
    <w:uiPriority w:val="99"/>
    <w:qFormat w:val="1"/>
    <w:pPr>
      <w:keepNext w:val="1"/>
      <w:keepLines w:val="1"/>
      <w:spacing w:after="0" w:before="240" w:line="276" w:lineRule="auto"/>
      <w:outlineLvl w:val="0"/>
    </w:pPr>
    <w:rPr>
      <w:rFonts w:ascii="Cambria" w:cs="Times New Roman" w:eastAsia="Calibri" w:hAnsi="Cambria"/>
      <w:color w:val="365f91"/>
      <w:sz w:val="32"/>
      <w:szCs w:val="32"/>
    </w:rPr>
  </w:style>
  <w:style w:type="paragraph" w:styleId="3">
    <w:name w:val="heading 2"/>
    <w:basedOn w:val="1"/>
    <w:next w:val="1"/>
    <w:link w:val="37"/>
    <w:uiPriority w:val="99"/>
    <w:qFormat w:val="1"/>
    <w:pPr>
      <w:keepNext w:val="1"/>
      <w:keepLines w:val="1"/>
      <w:numPr>
        <w:ilvl w:val="1"/>
        <w:numId w:val="1"/>
      </w:numPr>
      <w:suppressAutoHyphens w:val="1"/>
      <w:spacing w:after="0" w:before="40" w:line="100" w:lineRule="atLeast"/>
      <w:outlineLvl w:val="1"/>
    </w:pPr>
    <w:rPr>
      <w:rFonts w:ascii="Calibri Light" w:cs="Times New Roman" w:eastAsia="Times New Roman" w:hAnsi="Calibri Light"/>
      <w:color w:val="2e74b5"/>
      <w:sz w:val="26"/>
      <w:szCs w:val="26"/>
      <w:lang w:eastAsia="ar-SA" w:val="ro-RO"/>
    </w:rPr>
  </w:style>
  <w:style w:type="paragraph" w:styleId="4">
    <w:name w:val="heading 3"/>
    <w:basedOn w:val="1"/>
    <w:next w:val="1"/>
    <w:link w:val="38"/>
    <w:uiPriority w:val="9"/>
    <w:unhideWhenUsed w:val="1"/>
    <w:qFormat w:val="1"/>
    <w:pPr>
      <w:keepNext w:val="1"/>
      <w:keepLines w:val="1"/>
      <w:spacing w:after="0" w:before="40"/>
      <w:outlineLvl w:val="2"/>
    </w:pPr>
    <w:rPr>
      <w:rFonts w:asciiTheme="majorHAnsi" w:cstheme="majorBidi" w:eastAsiaTheme="majorEastAsia" w:hAnsiTheme="majorHAnsi"/>
      <w:color w:val="203864" w:themeColor="accent1" w:themeShade="000080"/>
      <w:sz w:val="24"/>
      <w:szCs w:val="24"/>
    </w:rPr>
  </w:style>
  <w:style w:type="paragraph" w:styleId="5">
    <w:name w:val="heading 4"/>
    <w:basedOn w:val="1"/>
    <w:next w:val="1"/>
    <w:link w:val="39"/>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597" w:themeColor="accent1" w:themeShade="0000BF"/>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outlineLvl w:val="5"/>
    </w:pPr>
    <w:rPr>
      <w:b w:val="1"/>
      <w:sz w:val="24"/>
      <w:u w:val="single"/>
      <w:lang w:val="ro-RO"/>
    </w:rPr>
  </w:style>
  <w:style w:type="character" w:styleId="25" w:default="1">
    <w:name w:val="Default Paragraph Font"/>
    <w:uiPriority w:val="1"/>
    <w:semiHidden w:val="1"/>
    <w:unhideWhenUsed w:val="1"/>
    <w:qFormat w:val="1"/>
  </w:style>
  <w:style w:type="table" w:styleId="33" w:default="1">
    <w:name w:val="Normal Table"/>
    <w:uiPriority w:val="99"/>
    <w:semiHidden w:val="1"/>
    <w:unhideWhenUsed w:val="1"/>
    <w:qFormat w:val="1"/>
    <w:tblPr>
      <w:tblCellMar>
        <w:top w:w="0.0" w:type="dxa"/>
        <w:left w:w="108.0" w:type="dxa"/>
        <w:bottom w:w="0.0" w:type="dxa"/>
        <w:right w:w="108.0" w:type="dxa"/>
      </w:tblCellMar>
    </w:tblPr>
  </w:style>
  <w:style w:type="paragraph" w:styleId="8">
    <w:name w:val="Balloon Text"/>
    <w:basedOn w:val="1"/>
    <w:link w:val="59"/>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18"/>
      <w:szCs w:val="18"/>
    </w:rPr>
  </w:style>
  <w:style w:type="paragraph" w:styleId="9">
    <w:name w:val="Body Text"/>
    <w:link w:val="49"/>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Arial Unicode MS" w:eastAsia="Arial Unicode MS" w:hAnsi="Times New Roman"/>
      <w:color w:val="000000"/>
      <w:sz w:val="24"/>
      <w:szCs w:val="24"/>
      <w:u w:color="000000"/>
      <w:lang w:bidi="ar-SA" w:eastAsia="en-US" w:val="en-US"/>
    </w:rPr>
  </w:style>
  <w:style w:type="paragraph" w:styleId="10">
    <w:name w:val="Body Text Indent"/>
    <w:link w:val="46"/>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ind w:left="283"/>
    </w:pPr>
    <w:rPr>
      <w:rFonts w:ascii="Times New Roman" w:cs="Arial Unicode MS" w:eastAsia="Arial Unicode MS" w:hAnsi="Times New Roman"/>
      <w:color w:val="000000"/>
      <w:sz w:val="24"/>
      <w:szCs w:val="24"/>
      <w:u w:color="000000"/>
      <w:lang w:bidi="ar-SA" w:eastAsia="en-US" w:val="en-US"/>
    </w:rPr>
  </w:style>
  <w:style w:type="paragraph" w:styleId="11">
    <w:name w:val="Body Text Indent 2"/>
    <w:basedOn w:val="1"/>
    <w:link w:val="79"/>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120" w:line="480" w:lineRule="auto"/>
      <w:ind w:left="360"/>
    </w:pPr>
    <w:rPr>
      <w:rFonts w:ascii="Times New Roman" w:cs="Times New Roman" w:eastAsia="Arial Unicode MS" w:hAnsi="Times New Roman"/>
      <w:sz w:val="24"/>
      <w:szCs w:val="24"/>
    </w:rPr>
  </w:style>
  <w:style w:type="paragraph" w:styleId="12">
    <w:name w:val="annotation text"/>
    <w:basedOn w:val="1"/>
    <w:link w:val="58"/>
    <w:uiPriority w:val="0"/>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4"/>
      <w:szCs w:val="24"/>
    </w:rPr>
  </w:style>
  <w:style w:type="paragraph" w:styleId="13">
    <w:name w:val="annotation subject"/>
    <w:basedOn w:val="12"/>
    <w:next w:val="12"/>
    <w:link w:val="61"/>
    <w:uiPriority w:val="99"/>
    <w:semiHidden w:val="1"/>
    <w:unhideWhenUsed w:val="1"/>
    <w:qFormat w:val="1"/>
    <w:rPr>
      <w:b w:val="1"/>
      <w:bCs w:val="1"/>
      <w:sz w:val="20"/>
      <w:szCs w:val="20"/>
    </w:rPr>
  </w:style>
  <w:style w:type="paragraph" w:styleId="14">
    <w:name w:val="endnote text"/>
    <w:basedOn w:val="1"/>
    <w:link w:val="65"/>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style>
  <w:style w:type="paragraph" w:styleId="15">
    <w:name w:val="footer"/>
    <w:link w:val="41"/>
    <w:uiPriority w:val="99"/>
    <w:qFormat w:val="1"/>
    <w:pPr>
      <w:pBdr>
        <w:top w:color="auto" w:space="0" w:sz="0" w:val="none"/>
        <w:left w:color="auto" w:space="0" w:sz="0" w:val="none"/>
        <w:bottom w:color="auto" w:space="0" w:sz="0" w:val="none"/>
        <w:right w:color="auto" w:space="0" w:sz="0" w:val="none"/>
        <w:between w:color="auto" w:space="0" w:sz="0" w:val="none"/>
      </w:pBdr>
      <w:tabs>
        <w:tab w:val="center" w:pos="4536"/>
        <w:tab w:val="right" w:pos="9072"/>
      </w:tabs>
      <w:spacing w:after="0" w:line="240" w:lineRule="auto"/>
    </w:pPr>
    <w:rPr>
      <w:rFonts w:ascii="Calibri" w:cs="Calibri" w:eastAsia="Calibri" w:hAnsi="Calibri"/>
      <w:color w:val="000000"/>
      <w:sz w:val="24"/>
      <w:szCs w:val="24"/>
      <w:u w:color="000000"/>
      <w:lang w:bidi="ar-SA" w:eastAsia="en-US" w:val="en-US"/>
    </w:rPr>
  </w:style>
  <w:style w:type="paragraph" w:styleId="16">
    <w:name w:val="footnote text"/>
    <w:link w:val="57"/>
    <w:uiPriority w:val="9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Times New Roman" w:hAnsi="Times New Roman"/>
      <w:color w:val="000000"/>
      <w:sz w:val="20"/>
      <w:szCs w:val="20"/>
      <w:u w:color="000000"/>
      <w:lang w:bidi="ar-SA" w:eastAsia="en-US" w:val="en-US"/>
    </w:rPr>
  </w:style>
  <w:style w:type="paragraph" w:styleId="17">
    <w:name w:val="header"/>
    <w:basedOn w:val="1"/>
    <w:link w:val="63"/>
    <w:uiPriority w:val="99"/>
    <w:unhideWhenUsed w:val="1"/>
    <w:qFormat w:val="1"/>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after="0" w:line="240" w:lineRule="auto"/>
    </w:pPr>
    <w:rPr>
      <w:rFonts w:ascii="Times New Roman" w:cs="Times New Roman" w:eastAsia="Arial Unicode MS" w:hAnsi="Times New Roman"/>
      <w:sz w:val="24"/>
      <w:szCs w:val="24"/>
    </w:rPr>
  </w:style>
  <w:style w:type="paragraph" w:styleId="18">
    <w:name w:val="HTML Preformatted"/>
    <w:link w:val="52"/>
    <w:uiPriority w:val="0"/>
    <w:qFormat w:val="1"/>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000000"/>
      <w:sz w:val="20"/>
      <w:szCs w:val="20"/>
      <w:u w:color="000000"/>
      <w:lang w:bidi="ar-SA" w:eastAsia="en-US" w:val="en-US"/>
    </w:rPr>
  </w:style>
  <w:style w:type="paragraph" w:styleId="19">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rPr>
  </w:style>
  <w:style w:type="paragraph" w:styleId="20">
    <w:name w:val="Subtitle"/>
    <w:basedOn w:val="1"/>
    <w:next w:val="1"/>
    <w:link w:val="75"/>
    <w:uiPriority w:val="0"/>
    <w:qFormat w:val="1"/>
    <w:rPr>
      <w:color w:val="595959"/>
    </w:rPr>
  </w:style>
  <w:style w:type="paragraph" w:styleId="21">
    <w:name w:val="Title"/>
    <w:basedOn w:val="1"/>
    <w:next w:val="1"/>
    <w:uiPriority w:val="0"/>
    <w:qFormat w:val="1"/>
    <w:pPr>
      <w:keepNext w:val="1"/>
      <w:keepLines w:val="1"/>
      <w:pageBreakBefore w:val="0"/>
      <w:spacing w:after="120" w:before="480"/>
    </w:pPr>
    <w:rPr>
      <w:b w:val="1"/>
      <w:sz w:val="72"/>
      <w:szCs w:val="72"/>
    </w:rPr>
  </w:style>
  <w:style w:type="paragraph" w:styleId="22">
    <w:name w:val="toc 1"/>
    <w:basedOn w:val="1"/>
    <w:next w:val="1"/>
    <w:uiPriority w:val="39"/>
    <w:unhideWhenUsed w:val="1"/>
    <w:qFormat w:val="1"/>
    <w:pPr>
      <w:tabs>
        <w:tab w:val="right" w:leader="dot" w:pos="9350"/>
      </w:tabs>
      <w:spacing w:after="100"/>
      <w:ind w:left="-90" w:right="-90"/>
    </w:pPr>
    <w:rPr>
      <w:rFonts w:ascii="Trebuchet MS" w:hAnsi="Trebuchet MS"/>
      <w:color w:val="2f5597" w:themeColor="accent1" w:themeShade="0000BF"/>
      <w:sz w:val="24"/>
      <w:szCs w:val="24"/>
    </w:rPr>
  </w:style>
  <w:style w:type="paragraph" w:styleId="23">
    <w:name w:val="toc 2"/>
    <w:basedOn w:val="1"/>
    <w:next w:val="1"/>
    <w:uiPriority w:val="39"/>
    <w:unhideWhenUsed w:val="1"/>
    <w:qFormat w:val="1"/>
    <w:pPr>
      <w:spacing w:after="100"/>
      <w:ind w:left="220"/>
    </w:pPr>
  </w:style>
  <w:style w:type="paragraph" w:styleId="24">
    <w:name w:val="toc 3"/>
    <w:basedOn w:val="1"/>
    <w:next w:val="1"/>
    <w:uiPriority w:val="39"/>
    <w:unhideWhenUsed w:val="1"/>
    <w:qFormat w:val="1"/>
    <w:pPr>
      <w:spacing w:after="100"/>
      <w:ind w:left="440"/>
    </w:pPr>
  </w:style>
  <w:style w:type="character" w:styleId="26">
    <w:name w:val="annotation reference"/>
    <w:basedOn w:val="25"/>
    <w:uiPriority w:val="99"/>
    <w:semiHidden w:val="1"/>
    <w:unhideWhenUsed w:val="1"/>
    <w:qFormat w:val="1"/>
    <w:rPr>
      <w:sz w:val="18"/>
      <w:szCs w:val="18"/>
    </w:rPr>
  </w:style>
  <w:style w:type="character" w:styleId="27">
    <w:name w:val="endnote reference"/>
    <w:basedOn w:val="25"/>
    <w:uiPriority w:val="99"/>
    <w:semiHidden w:val="1"/>
    <w:unhideWhenUsed w:val="1"/>
    <w:qFormat w:val="1"/>
    <w:rPr>
      <w:vertAlign w:val="superscript"/>
    </w:rPr>
  </w:style>
  <w:style w:type="character" w:styleId="28">
    <w:name w:val="FollowedHyperlink"/>
    <w:basedOn w:val="25"/>
    <w:uiPriority w:val="99"/>
    <w:semiHidden w:val="1"/>
    <w:unhideWhenUsed w:val="1"/>
    <w:qFormat w:val="1"/>
    <w:rPr>
      <w:color w:val="954f72" w:themeColor="followedHyperlink"/>
      <w:u w:val="single"/>
      <w14:textFill>
        <w14:solidFill>
          <w14:schemeClr w14:val="folHlink"/>
        </w14:solidFill>
      </w14:textFill>
    </w:rPr>
  </w:style>
  <w:style w:type="character" w:styleId="29">
    <w:name w:val="footnote reference"/>
    <w:basedOn w:val="30"/>
    <w:link w:val="31"/>
    <w:uiPriority w:val="99"/>
    <w:qFormat w:val="1"/>
    <w:rPr>
      <w:vertAlign w:val="superscript"/>
      <w:lang w:val="it-IT"/>
    </w:rPr>
  </w:style>
  <w:style w:type="character" w:styleId="30">
    <w:name w:val="page number"/>
    <w:uiPriority w:val="0"/>
    <w:qFormat w:val="1"/>
    <w:rPr>
      <w:lang w:val="fr-FR"/>
    </w:rPr>
  </w:style>
  <w:style w:type="paragraph" w:styleId="31" w:customStyle="1">
    <w:name w:val="BVI fnr Char1 Char"/>
    <w:basedOn w:val="1"/>
    <w:next w:val="1"/>
    <w:link w:val="29"/>
    <w:uiPriority w:val="99"/>
    <w:qFormat w:val="1"/>
    <w:pPr>
      <w:spacing w:line="240" w:lineRule="exact"/>
    </w:pPr>
    <w:rPr>
      <w:vertAlign w:val="superscript"/>
      <w:lang w:val="it-IT"/>
    </w:rPr>
  </w:style>
  <w:style w:type="character" w:styleId="32">
    <w:name w:val="Hyperlink"/>
    <w:uiPriority w:val="0"/>
    <w:qFormat w:val="1"/>
    <w:rPr>
      <w:u w:val="single"/>
    </w:rPr>
  </w:style>
  <w:style w:type="table" w:styleId="34">
    <w:name w:val="Table Grid"/>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5" w:customStyle="1">
    <w:name w:val="Table Normal1"/>
    <w:uiPriority w:val="0"/>
    <w:qFormat w:val="1"/>
  </w:style>
  <w:style w:type="character" w:styleId="36" w:customStyle="1">
    <w:name w:val="Heading 1 Char"/>
    <w:basedOn w:val="25"/>
    <w:link w:val="2"/>
    <w:uiPriority w:val="99"/>
    <w:qFormat w:val="1"/>
    <w:rPr>
      <w:rFonts w:ascii="Cambria" w:cs="Times New Roman" w:eastAsia="Calibri" w:hAnsi="Cambria"/>
      <w:color w:val="365f91"/>
      <w:sz w:val="32"/>
      <w:szCs w:val="32"/>
    </w:rPr>
  </w:style>
  <w:style w:type="character" w:styleId="37" w:customStyle="1">
    <w:name w:val="Heading 2 Char"/>
    <w:basedOn w:val="25"/>
    <w:link w:val="3"/>
    <w:uiPriority w:val="99"/>
    <w:qFormat w:val="1"/>
    <w:rPr>
      <w:rFonts w:ascii="Calibri Light" w:cs="Times New Roman" w:eastAsia="Times New Roman" w:hAnsi="Calibri Light"/>
      <w:color w:val="2e74b5"/>
      <w:sz w:val="26"/>
      <w:szCs w:val="26"/>
      <w:lang w:eastAsia="ar-SA" w:val="ro-RO"/>
    </w:rPr>
  </w:style>
  <w:style w:type="character" w:styleId="38" w:customStyle="1">
    <w:name w:val="Heading 3 Char"/>
    <w:basedOn w:val="25"/>
    <w:link w:val="4"/>
    <w:uiPriority w:val="9"/>
    <w:qFormat w:val="1"/>
    <w:rPr>
      <w:rFonts w:asciiTheme="majorHAnsi" w:cstheme="majorBidi" w:eastAsiaTheme="majorEastAsia" w:hAnsiTheme="majorHAnsi"/>
      <w:color w:val="203864" w:themeColor="accent1" w:themeShade="000080"/>
      <w:sz w:val="24"/>
      <w:szCs w:val="24"/>
    </w:rPr>
  </w:style>
  <w:style w:type="character" w:styleId="39" w:customStyle="1">
    <w:name w:val="Heading 4 Char"/>
    <w:basedOn w:val="25"/>
    <w:link w:val="5"/>
    <w:uiPriority w:val="9"/>
    <w:qFormat w:val="1"/>
    <w:rPr>
      <w:rFonts w:asciiTheme="majorHAnsi" w:cstheme="majorBidi" w:eastAsiaTheme="majorEastAsia" w:hAnsiTheme="majorHAnsi"/>
      <w:i w:val="1"/>
      <w:iCs w:val="1"/>
      <w:color w:val="2f5597" w:themeColor="accent1" w:themeShade="0000BF"/>
    </w:rPr>
  </w:style>
  <w:style w:type="paragraph" w:styleId="40" w:customStyle="1">
    <w:name w:val="Header &amp; Footer"/>
    <w:uiPriority w:val="0"/>
    <w:qFormat w:val="1"/>
    <w:pPr>
      <w:pBdr>
        <w:top w:color="auto" w:space="0" w:sz="0" w:val="none"/>
        <w:left w:color="auto" w:space="0" w:sz="0" w:val="none"/>
        <w:bottom w:color="auto" w:space="0" w:sz="0" w:val="none"/>
        <w:right w:color="auto" w:space="0" w:sz="0" w:val="none"/>
        <w:between w:color="auto" w:space="0" w:sz="0" w:val="none"/>
      </w:pBdr>
      <w:tabs>
        <w:tab w:val="right" w:pos="9020"/>
      </w:tabs>
      <w:spacing w:after="0" w:line="240" w:lineRule="auto"/>
    </w:pPr>
    <w:rPr>
      <w:rFonts w:ascii="Helvetica" w:cs="Arial Unicode MS" w:eastAsia="Arial Unicode MS" w:hAnsi="Helvetica"/>
      <w:color w:val="000000"/>
      <w:sz w:val="24"/>
      <w:szCs w:val="24"/>
      <w:lang w:bidi="ar-SA" w:eastAsia="en-US" w:val="en-US"/>
    </w:rPr>
  </w:style>
  <w:style w:type="character" w:styleId="41" w:customStyle="1">
    <w:name w:val="Footer Char"/>
    <w:basedOn w:val="25"/>
    <w:link w:val="15"/>
    <w:uiPriority w:val="99"/>
    <w:qFormat w:val="1"/>
    <w:rPr>
      <w:rFonts w:ascii="Calibri" w:cs="Calibri" w:eastAsia="Calibri" w:hAnsi="Calibri"/>
      <w:color w:val="000000"/>
      <w:sz w:val="24"/>
      <w:szCs w:val="24"/>
      <w:u w:color="000000"/>
    </w:rPr>
  </w:style>
  <w:style w:type="paragraph" w:styleId="42" w:customStyle="1">
    <w:name w:val="Body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43" w:customStyle="1">
    <w:name w:val="Default"/>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Helvetica" w:cs="Helvetica" w:eastAsia="Helvetica" w:hAnsi="Helvetica"/>
      <w:color w:val="000000"/>
      <w:sz w:val="22"/>
      <w:szCs w:val="22"/>
      <w:lang w:bidi="ar-SA" w:eastAsia="en-US" w:val="en-US"/>
    </w:rPr>
  </w:style>
  <w:style w:type="paragraph" w:styleId="44" w:customStyle="1">
    <w:name w:val="Heading"/>
    <w:next w:val="42"/>
    <w:uiPriority w:val="0"/>
    <w:qFormat w:val="1"/>
    <w:pPr>
      <w:keepNext w:val="1"/>
      <w:pBdr>
        <w:top w:color="auto" w:space="0" w:sz="0" w:val="none"/>
        <w:left w:color="auto" w:space="0" w:sz="0" w:val="none"/>
        <w:bottom w:color="auto" w:space="0" w:sz="0" w:val="none"/>
        <w:right w:color="auto" w:space="0" w:sz="0" w:val="none"/>
        <w:between w:color="auto" w:space="0" w:sz="0" w:val="none"/>
      </w:pBdr>
      <w:spacing w:after="60" w:before="240" w:line="240" w:lineRule="auto"/>
      <w:outlineLvl w:val="0"/>
    </w:pPr>
    <w:rPr>
      <w:rFonts w:ascii="Arial" w:cs="Arial Unicode MS" w:eastAsia="Arial Unicode MS" w:hAnsi="Arial"/>
      <w:b w:val="1"/>
      <w:bCs w:val="1"/>
      <w:color w:val="000000"/>
      <w:kern w:val="32"/>
      <w:sz w:val="32"/>
      <w:szCs w:val="32"/>
      <w:u w:color="000000"/>
      <w:lang w:bidi="ar-SA" w:eastAsia="en-US" w:val="en-US"/>
    </w:rPr>
  </w:style>
  <w:style w:type="character" w:styleId="45" w:customStyle="1">
    <w:name w:val="Hyperlink.0"/>
    <w:basedOn w:val="30"/>
    <w:uiPriority w:val="0"/>
    <w:qFormat w:val="1"/>
    <w:rPr>
      <w:rFonts w:ascii="Times New Roman" w:cs="Times New Roman" w:eastAsia="Times New Roman" w:hAnsi="Times New Roman"/>
      <w:color w:val="0000ff"/>
      <w:kern w:val="0"/>
      <w:sz w:val="24"/>
      <w:szCs w:val="24"/>
      <w:u w:color="0000ff" w:val="single"/>
      <w:lang w:val="it-IT"/>
    </w:rPr>
  </w:style>
  <w:style w:type="character" w:styleId="46" w:customStyle="1">
    <w:name w:val="Body Text Indent Char"/>
    <w:basedOn w:val="25"/>
    <w:link w:val="10"/>
    <w:uiPriority w:val="0"/>
    <w:qFormat w:val="1"/>
    <w:rPr>
      <w:rFonts w:ascii="Times New Roman" w:cs="Arial Unicode MS" w:eastAsia="Arial Unicode MS" w:hAnsi="Times New Roman"/>
      <w:color w:val="000000"/>
      <w:sz w:val="24"/>
      <w:szCs w:val="24"/>
      <w:u w:color="000000"/>
    </w:rPr>
  </w:style>
  <w:style w:type="character" w:styleId="47" w:customStyle="1">
    <w:name w:val="Hyperlink.1"/>
    <w:basedOn w:val="30"/>
    <w:uiPriority w:val="0"/>
    <w:qFormat w:val="1"/>
    <w:rPr>
      <w:color w:val="000000"/>
      <w:u w:color="000000" w:val="single"/>
      <w:lang w:val="fr-FR"/>
    </w:rPr>
  </w:style>
  <w:style w:type="character" w:styleId="48" w:customStyle="1">
    <w:name w:val="ln2tarticol"/>
    <w:basedOn w:val="30"/>
    <w:uiPriority w:val="99"/>
    <w:qFormat w:val="1"/>
    <w:rPr>
      <w:lang w:val="it-IT"/>
    </w:rPr>
  </w:style>
  <w:style w:type="character" w:styleId="49" w:customStyle="1">
    <w:name w:val="Body Text Char"/>
    <w:basedOn w:val="25"/>
    <w:link w:val="9"/>
    <w:uiPriority w:val="0"/>
    <w:qFormat w:val="1"/>
    <w:rPr>
      <w:rFonts w:ascii="Times New Roman" w:cs="Arial Unicode MS" w:eastAsia="Arial Unicode MS" w:hAnsi="Times New Roman"/>
      <w:color w:val="000000"/>
      <w:sz w:val="24"/>
      <w:szCs w:val="24"/>
      <w:u w:color="000000"/>
    </w:rPr>
  </w:style>
  <w:style w:type="paragraph" w:styleId="50" w:customStyle="1">
    <w:name w:val="Body"/>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fr-FR"/>
    </w:rPr>
  </w:style>
  <w:style w:type="character" w:styleId="51" w:customStyle="1">
    <w:name w:val="Hyperlink.2"/>
    <w:basedOn w:val="30"/>
    <w:uiPriority w:val="0"/>
    <w:qFormat w:val="1"/>
    <w:rPr>
      <w:color w:val="0000ff"/>
      <w:u w:color="0000ff" w:val="single"/>
      <w:lang w:val="fr-FR"/>
    </w:rPr>
  </w:style>
  <w:style w:type="character" w:styleId="52" w:customStyle="1">
    <w:name w:val="HTML Preformatted Char"/>
    <w:basedOn w:val="25"/>
    <w:link w:val="18"/>
    <w:uiPriority w:val="0"/>
    <w:qFormat w:val="1"/>
    <w:rPr>
      <w:rFonts w:ascii="Courier New" w:cs="Arial Unicode MS" w:eastAsia="Arial Unicode MS" w:hAnsi="Courier New"/>
      <w:color w:val="000000"/>
      <w:sz w:val="20"/>
      <w:szCs w:val="20"/>
      <w:u w:color="000000"/>
    </w:rPr>
  </w:style>
  <w:style w:type="paragraph" w:styleId="53">
    <w:name w:val="List Paragraph"/>
    <w:link w:val="67"/>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ind w:left="720"/>
    </w:pPr>
    <w:rPr>
      <w:rFonts w:ascii="Times New Roman" w:cs="Arial Unicode MS" w:eastAsia="Arial Unicode MS" w:hAnsi="Times New Roman"/>
      <w:color w:val="000000"/>
      <w:sz w:val="24"/>
      <w:szCs w:val="24"/>
      <w:u w:color="000000"/>
      <w:lang w:bidi="ar-SA" w:eastAsia="en-US" w:val="en-US"/>
    </w:rPr>
  </w:style>
  <w:style w:type="paragraph" w:styleId="54" w:customStyle="1">
    <w:name w:val="Body B"/>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5" w:customStyle="1">
    <w:name w:val="Body C"/>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6" w:customStyle="1">
    <w:name w:val="Body C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character" w:styleId="57" w:customStyle="1">
    <w:name w:val="Footnote Text Char"/>
    <w:basedOn w:val="25"/>
    <w:link w:val="16"/>
    <w:uiPriority w:val="99"/>
    <w:qFormat w:val="1"/>
    <w:rPr>
      <w:rFonts w:ascii="Times New Roman" w:cs="Times New Roman" w:eastAsia="Times New Roman" w:hAnsi="Times New Roman"/>
      <w:color w:val="000000"/>
      <w:sz w:val="20"/>
      <w:szCs w:val="20"/>
      <w:u w:color="000000"/>
    </w:rPr>
  </w:style>
  <w:style w:type="character" w:styleId="58" w:customStyle="1">
    <w:name w:val="Comment Text Char"/>
    <w:basedOn w:val="25"/>
    <w:link w:val="12"/>
    <w:uiPriority w:val="0"/>
    <w:qFormat w:val="1"/>
    <w:rPr>
      <w:rFonts w:ascii="Times New Roman" w:cs="Times New Roman" w:eastAsia="Arial Unicode MS" w:hAnsi="Times New Roman"/>
      <w:sz w:val="24"/>
      <w:szCs w:val="24"/>
    </w:rPr>
  </w:style>
  <w:style w:type="character" w:styleId="59" w:customStyle="1">
    <w:name w:val="Balloon Text Char"/>
    <w:basedOn w:val="25"/>
    <w:link w:val="8"/>
    <w:uiPriority w:val="99"/>
    <w:semiHidden w:val="1"/>
    <w:qFormat w:val="1"/>
    <w:rPr>
      <w:rFonts w:ascii="Times New Roman" w:cs="Times New Roman" w:eastAsia="Arial Unicode MS" w:hAnsi="Times New Roman"/>
      <w:sz w:val="18"/>
      <w:szCs w:val="18"/>
    </w:rPr>
  </w:style>
  <w:style w:type="paragraph" w:styleId="60" w:customStyle="1">
    <w:name w:val="Revision"/>
    <w:hidden w:val="1"/>
    <w:uiPriority w:val="99"/>
    <w:semiHidden w:val="1"/>
    <w:qFormat w:val="1"/>
    <w:pPr>
      <w:spacing w:after="0" w:line="240" w:lineRule="auto"/>
    </w:pPr>
    <w:rPr>
      <w:rFonts w:ascii="Times New Roman" w:cs="Times New Roman" w:eastAsia="Arial Unicode MS" w:hAnsi="Times New Roman"/>
      <w:sz w:val="24"/>
      <w:szCs w:val="24"/>
      <w:lang w:bidi="ar-SA" w:eastAsia="en-US" w:val="en-US"/>
    </w:rPr>
  </w:style>
  <w:style w:type="character" w:styleId="61" w:customStyle="1">
    <w:name w:val="Comment Subject Char"/>
    <w:basedOn w:val="58"/>
    <w:link w:val="13"/>
    <w:uiPriority w:val="99"/>
    <w:semiHidden w:val="1"/>
    <w:qFormat w:val="1"/>
    <w:rPr>
      <w:rFonts w:ascii="Times New Roman" w:cs="Times New Roman" w:eastAsia="Arial Unicode MS" w:hAnsi="Times New Roman"/>
      <w:b w:val="1"/>
      <w:bCs w:val="1"/>
      <w:sz w:val="20"/>
      <w:szCs w:val="20"/>
    </w:rPr>
  </w:style>
  <w:style w:type="character" w:styleId="62" w:customStyle="1">
    <w:name w:val="apple-converted-space"/>
    <w:uiPriority w:val="0"/>
    <w:qFormat w:val="1"/>
    <w:rPr>
      <w:lang w:val="en-US"/>
    </w:rPr>
  </w:style>
  <w:style w:type="character" w:styleId="63" w:customStyle="1">
    <w:name w:val="Header Char"/>
    <w:basedOn w:val="25"/>
    <w:link w:val="17"/>
    <w:uiPriority w:val="99"/>
    <w:qFormat w:val="1"/>
    <w:rPr>
      <w:rFonts w:ascii="Times New Roman" w:cs="Times New Roman" w:eastAsia="Arial Unicode MS" w:hAnsi="Times New Roman"/>
      <w:sz w:val="24"/>
      <w:szCs w:val="24"/>
    </w:rPr>
  </w:style>
  <w:style w:type="character" w:styleId="64" w:customStyle="1">
    <w:name w:val="_5yl5"/>
    <w:basedOn w:val="25"/>
    <w:uiPriority w:val="0"/>
    <w:qFormat w:val="1"/>
  </w:style>
  <w:style w:type="character" w:styleId="65" w:customStyle="1">
    <w:name w:val="Endnote Text Char"/>
    <w:basedOn w:val="25"/>
    <w:link w:val="14"/>
    <w:uiPriority w:val="99"/>
    <w:semiHidden w:val="1"/>
    <w:qFormat w:val="1"/>
    <w:rPr>
      <w:rFonts w:ascii="Times New Roman" w:cs="Times New Roman" w:eastAsia="Arial Unicode MS" w:hAnsi="Times New Roman"/>
      <w:sz w:val="20"/>
      <w:szCs w:val="20"/>
    </w:rPr>
  </w:style>
  <w:style w:type="character" w:styleId="66" w:customStyle="1">
    <w:name w:val="Unresolved Mention1"/>
    <w:basedOn w:val="25"/>
    <w:uiPriority w:val="99"/>
    <w:semiHidden w:val="1"/>
    <w:unhideWhenUsed w:val="1"/>
    <w:qFormat w:val="1"/>
    <w:rPr>
      <w:color w:val="605e5c"/>
      <w:shd w:color="auto" w:fill="e1dfdd" w:val="clear"/>
    </w:rPr>
  </w:style>
  <w:style w:type="character" w:styleId="67" w:customStyle="1">
    <w:name w:val="List Paragraph Char"/>
    <w:link w:val="53"/>
    <w:uiPriority w:val="0"/>
    <w:qFormat w:val="1"/>
    <w:locked w:val="1"/>
    <w:rPr>
      <w:rFonts w:ascii="Times New Roman" w:cs="Arial Unicode MS" w:eastAsia="Arial Unicode MS" w:hAnsi="Times New Roman"/>
      <w:color w:val="000000"/>
      <w:sz w:val="24"/>
      <w:szCs w:val="24"/>
      <w:u w:color="000000"/>
    </w:rPr>
  </w:style>
  <w:style w:type="character" w:styleId="68" w:customStyle="1">
    <w:name w:val="a_par"/>
    <w:basedOn w:val="25"/>
    <w:uiPriority w:val="0"/>
    <w:qFormat w:val="1"/>
  </w:style>
  <w:style w:type="character" w:styleId="69" w:customStyle="1">
    <w:name w:val="Unresolved Mention"/>
    <w:basedOn w:val="25"/>
    <w:uiPriority w:val="99"/>
    <w:semiHidden w:val="1"/>
    <w:unhideWhenUsed w:val="1"/>
    <w:qFormat w:val="1"/>
    <w:rPr>
      <w:color w:val="605e5c"/>
      <w:shd w:color="auto" w:fill="e1dfdd" w:val="clear"/>
    </w:rPr>
  </w:style>
  <w:style w:type="character" w:styleId="70" w:customStyle="1">
    <w:name w:val="hps"/>
    <w:uiPriority w:val="99"/>
    <w:qFormat w:val="1"/>
  </w:style>
  <w:style w:type="paragraph" w:styleId="71" w:customStyle="1">
    <w:name w:val="TOC Heading"/>
    <w:basedOn w:val="2"/>
    <w:next w:val="1"/>
    <w:uiPriority w:val="39"/>
    <w:unhideWhenUsed w:val="1"/>
    <w:qFormat w:val="1"/>
    <w:pPr>
      <w:spacing w:line="259" w:lineRule="auto"/>
      <w:outlineLvl w:val="9"/>
    </w:pPr>
    <w:rPr>
      <w:rFonts w:asciiTheme="majorHAnsi" w:cstheme="majorBidi" w:eastAsiaTheme="majorEastAsia" w:hAnsiTheme="majorHAnsi"/>
      <w:color w:val="2f5597" w:themeColor="accent1" w:themeShade="0000BF"/>
    </w:rPr>
  </w:style>
  <w:style w:type="table" w:styleId="72" w:customStyle="1">
    <w:name w:val="Table Grid1"/>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3" w:customStyle="1">
    <w:name w:val="Footnote Text Char1"/>
    <w:basedOn w:val="25"/>
    <w:uiPriority w:val="99"/>
    <w:semiHidden w:val="1"/>
    <w:qFormat w:val="1"/>
    <w:rPr>
      <w:sz w:val="20"/>
      <w:szCs w:val="20"/>
    </w:rPr>
  </w:style>
  <w:style w:type="table" w:styleId="74" w:customStyle="1">
    <w:name w:val="Table Grid11"/>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5" w:customStyle="1">
    <w:name w:val="Subtitle Char"/>
    <w:basedOn w:val="25"/>
    <w:link w:val="20"/>
    <w:uiPriority w:val="11"/>
    <w:qFormat w:val="1"/>
    <w:rPr>
      <w:rFonts w:eastAsiaTheme="minorEastAsia"/>
      <w:color w:val="595959" w:themeColor="text1" w:themeTint="0000A6"/>
      <w:spacing w:val="15"/>
      <w14:textFill>
        <w14:solidFill>
          <w14:schemeClr w14:val="tx1">
            <w14:lumMod w14:val="65000"/>
            <w14:lumOff w14:val="35000"/>
          </w14:schemeClr>
        </w14:solidFill>
      </w14:textFill>
    </w:rPr>
  </w:style>
  <w:style w:type="table" w:styleId="76" w:customStyle="1">
    <w:name w:val="Table Grid2"/>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77" w:customStyle="1">
    <w:name w:val="Table Grid3"/>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8" w:customStyle="1">
    <w:name w:val="s_hdr"/>
    <w:basedOn w:val="25"/>
    <w:uiPriority w:val="0"/>
    <w:qFormat w:val="1"/>
  </w:style>
  <w:style w:type="character" w:styleId="79" w:customStyle="1">
    <w:name w:val="Body Text Indent 2 Char"/>
    <w:basedOn w:val="25"/>
    <w:link w:val="11"/>
    <w:uiPriority w:val="99"/>
    <w:semiHidden w:val="1"/>
    <w:qFormat w:val="1"/>
    <w:rPr>
      <w:rFonts w:ascii="Times New Roman" w:cs="Times New Roman" w:eastAsia="Arial Unicode MS" w:hAnsi="Times New Roman"/>
      <w:sz w:val="24"/>
      <w:szCs w:val="24"/>
    </w:rPr>
  </w:style>
  <w:style w:type="paragraph" w:styleId="80" w:customStyle="1">
    <w:name w:val="Table Paragraph"/>
    <w:basedOn w:val="1"/>
    <w:uiPriority w:val="1"/>
    <w:qFormat w:val="1"/>
    <w:pPr>
      <w:widowControl w:val="0"/>
      <w:autoSpaceDE w:val="0"/>
      <w:autoSpaceDN w:val="0"/>
      <w:spacing w:after="0" w:line="240" w:lineRule="auto"/>
    </w:pPr>
    <w:rPr>
      <w:rFonts w:ascii="Segoe UI" w:cs="Segoe UI" w:eastAsia="Segoe UI" w:hAnsi="Segoe UI"/>
      <w:lang w:val="ro-RO"/>
    </w:rPr>
  </w:style>
  <w:style w:type="table" w:styleId="81" w:customStyle="1">
    <w:name w:val="_Style 8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2" w:customStyle="1">
    <w:name w:val="_Style 8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3" w:customStyle="1">
    <w:name w:val="_Style 8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4" w:customStyle="1">
    <w:name w:val="_Style 9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5" w:customStyle="1">
    <w:name w:val="_Style 9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6" w:customStyle="1">
    <w:name w:val="_Style 9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7" w:customStyle="1">
    <w:name w:val="_Style 9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8" w:customStyle="1">
    <w:name w:val="_Style 9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9" w:customStyle="1">
    <w:name w:val="_Style 9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0" w:customStyle="1">
    <w:name w:val="_Style 9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1" w:customStyle="1">
    <w:name w:val="_Style 9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2" w:customStyle="1">
    <w:name w:val="_Style 9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3" w:customStyle="1">
    <w:name w:val="_Style 9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4" w:customStyle="1">
    <w:name w:val="_Style 10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5" w:customStyle="1">
    <w:name w:val="_Style 10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6" w:customStyle="1">
    <w:name w:val="_Style 10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7" w:customStyle="1">
    <w:name w:val="_Style 10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8" w:customStyle="1">
    <w:name w:val="_Style 10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9" w:customStyle="1">
    <w:name w:val="_Style 10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0" w:customStyle="1">
    <w:name w:val="_Style 10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1" w:customStyle="1">
    <w:name w:val="_Style 10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2" w:customStyle="1">
    <w:name w:val="_Style 10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3" w:customStyle="1">
    <w:name w:val="_Style 10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4" w:customStyle="1">
    <w:name w:val="_Style 11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5" w:customStyle="1">
    <w:name w:val="_Style 11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6" w:customStyle="1">
    <w:name w:val="_Style 11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7" w:customStyle="1">
    <w:name w:val="_Style 11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8" w:customStyle="1">
    <w:name w:val="_Style 11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9" w:customStyle="1">
    <w:name w:val="_Style 11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0" w:customStyle="1">
    <w:name w:val="_Style 11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1" w:customStyle="1">
    <w:name w:val="_Style 11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2" w:customStyle="1">
    <w:name w:val="_Style 11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3" w:customStyle="1">
    <w:name w:val="_Style 11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4" w:customStyle="1">
    <w:name w:val="_Style 12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5" w:customStyle="1">
    <w:name w:val="_Style 12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6" w:customStyle="1">
    <w:name w:val="_Style 12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7" w:customStyle="1">
    <w:name w:val="_Style 12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8" w:customStyle="1">
    <w:name w:val="_Style 12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9" w:customStyle="1">
    <w:name w:val="_Style 12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0" w:customStyle="1">
    <w:name w:val="_Style 12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paragraph" w:styleId="Subtitle">
    <w:name w:val="Subtitle"/>
    <w:basedOn w:val="Normal"/>
    <w:next w:val="Normal"/>
    <w:pPr/>
    <w:rPr>
      <w:color w:val="59595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sfDMHouc+d/maWlR2ACbqDssg==">AMUW2mUOoSwVODn4xdniAyU5dV6Ac2cy2N4NVWV43U7ZYYcV4ByC2FC31c3Zg2+JmV2JqvmhXanvrGfhOPcw+vZdTQkNqHfevIXkzS5MdTTfLvQAY7ePXNT+fRm6y7rPKUO54uQjHqDYzH71corFuUpLkE+lQ5a1smezMF2PER7CqHRtUCQdbjoPUr5DrU2jh1PNp/l8FJG4qfV78vkLOQbCh6+UENHk6tsn3eT8Jk14idW/ZthlfP/zcSt+RPGy13pRScNP/hK3CnDEEkqnQjipU7WRhliC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