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CAPITOLUL 4 - Evaluarea și selecția proiectelor declarate eligibile</w:t>
      </w:r>
    </w:p>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4.1. Criterii de evaluare și selecție a proiectelor culturale</w:t>
      </w:r>
    </w:p>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4.1.1. Punctajele acordate pentru proiectele culturale se regăsesc în Grila de evaluare;</w:t>
      </w:r>
    </w:p>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4.1.2. Evaluarea propunerilor de proiect se efectuează în conformitate cu criteriile din Grila de evaluare;</w:t>
      </w:r>
    </w:p>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4.1.3. Criteriile de evaluare sunt grupate în subcriterii. Fiecare evaluator completează câte o grilă de evaluare și un raport de evaluare, pentru fiecare propunere de proiect, acordând punctaj fiecărui subcriteriu.</w:t>
      </w:r>
    </w:p>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i w:val="0"/>
          <w:color w:val="000000"/>
          <w:sz w:val="24"/>
          <w:szCs w:val="24"/>
          <w:u w:val="none"/>
          <w:vertAlign w:val="baseline"/>
          <w:lang w:val="ro-RO"/>
        </w:rPr>
      </w:pPr>
      <w:r>
        <w:rPr>
          <w:rFonts w:hint="default" w:cs="Times New Roman"/>
          <w:i w:val="0"/>
          <w:color w:val="000000"/>
          <w:sz w:val="24"/>
          <w:szCs w:val="24"/>
          <w:u w:val="none"/>
          <w:vertAlign w:val="baseline"/>
          <w:lang w:val="ro-RO"/>
        </w:rPr>
        <w:t>Grilă de evaluare:</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66"/>
        <w:gridCol w:w="5931"/>
        <w:gridCol w:w="1022"/>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0" w:hRule="atLeast"/>
        </w:trPr>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Nr. crt.</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Criteriu</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Punctaj maxim</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restart"/>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Calitatea și originalitatea proiectului (maximum 24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1.1 Claritatea proiectului cultural propus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9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claritatea expunerii ideilor - 3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structura și coerența etapelor proiectului cultural - 3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capacitate de sinteza și respectarea cerințelor de conținut pentru fiecare rubrică a cererii de finanțare - 3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1.2 Valoarea culturala și artistică a proiectului - maxim 15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noutatea propunerii atât pentru contextul cultural local în care are loc cât și pentru grupul țintă; în cazul proiectelor recurente se evaluează elementele de noutate față de ediția anterioară. - 5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capacitatea proiectului de a aduce valoare sau de a determina o schimbare la nivel practic dar și teoretic, în aria tematică - 5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capacitatea propunerii de a defini valențe expresive noi în cadrul ariei tematice în care intervine - 5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vMerge w:val="restart"/>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Relevanța proiectului ( maximum 25 de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2.1 Relevanța proiectului pentru contextul cultural local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13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expunerea unor date concrete referitoare la modalitatea prin care a fost identificat grupul tinta si nevoia/oportunitatea - 1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argumentarea selectării grupului țintă și definirea numerică a beneficiarilor - 1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adaptarea proiectului cultural la grupul țintă și la rezultatele anticipate, în contextul sanitar actual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argumentarea selectarii locului și perioadei de desfășurare - 1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corelația dintre nevoia/oportunitatea identificată și activitățile propuse, respectiv rezultatele anticipate - 3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aprecierea impactului proiectului cultural prin raportarea la nevoile/oportunitățile identificate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2.2 Relevanța proiectului cultural în raport cu axele strategice de acțiune și programatice B.R.A.S.O.V - maxim 12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B – Bridging - crearea de punți de legătură între trecut și viitor, între generații, între sectorul public și sectorul privat, între dimensiunea națională și dimensiunea europeană/ internațională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R – Revealing - aducerea în prim plan a istoriei și patrimoniului care susțin dezvoltarea potențialului cultural și creativ local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 – Activating - activarea participării tuturor locuitorilor și a actorilor schimbării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 – Sharing - împărtășirea valorilor și creativității între membrii comunităților și de asemenea, transmiterea de cunoștințe peste generații prin soluții inteligente, prin digitizare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 – Occupying - ocuparea orașului prin și pentru cultură dar și deschiderea oportunităților pentru crearea de locuri de muncă în sectorul cultural; creatorii și profesioniștii culturii vor fi antrenați în programele de formare culturală și implicați în toate formele de învățământ vocațional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V – Valuing/Voices - valorizarea și prețuirea vocilor trecutului și prezentului, ale locuitorilor și artiștilor și încurajarea inițiativelor creative pe toate palierele de acțiune culturală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restart"/>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jc w:val="center"/>
              <w:rPr>
                <w:rFonts w:hint="default" w:ascii="Times New Roman" w:hAnsi="Times New Roman" w:cs="Times New Roman"/>
                <w:sz w:val="24"/>
                <w:szCs w:val="24"/>
              </w:rPr>
            </w:pPr>
            <w:r>
              <w:rPr>
                <w:rFonts w:hint="default" w:ascii="Times New Roman" w:hAnsi="Times New Roman" w:cs="Times New Roman"/>
                <w:b/>
                <w:i w:val="0"/>
                <w:color w:val="000000"/>
                <w:sz w:val="24"/>
                <w:szCs w:val="24"/>
                <w:u w:val="none"/>
                <w:vertAlign w:val="baseline"/>
              </w:rPr>
              <w:t>Fezabilitatea proiectului cultural (</w:t>
            </w:r>
            <w:r>
              <w:rPr>
                <w:rFonts w:hint="default" w:cs="Times New Roman"/>
                <w:b/>
                <w:i w:val="0"/>
                <w:color w:val="000000"/>
                <w:sz w:val="24"/>
                <w:szCs w:val="24"/>
                <w:u w:val="none"/>
                <w:vertAlign w:val="baseline"/>
                <w:lang w:val="ro-RO"/>
              </w:rPr>
              <w:t>31</w:t>
            </w:r>
            <w:r>
              <w:rPr>
                <w:rFonts w:hint="default" w:ascii="Times New Roman" w:hAnsi="Times New Roman" w:cs="Times New Roman"/>
                <w:b/>
                <w:i w:val="0"/>
                <w:color w:val="000000"/>
                <w:sz w:val="24"/>
                <w:szCs w:val="24"/>
                <w:u w:val="none"/>
                <w:vertAlign w:val="baseline"/>
              </w:rPr>
              <w:t xml:space="preserve">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3.1 capacitatea de implementare a proiectului cultural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7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experiență în managementul de proiect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expertiză specifică domeniului de aplicabilitate al proiectului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alocarea resursei umane necesare implementării proiectului, în raport cu activitățile propuse - 1 punct</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legitimitatea parteneriatelor: partenerii au experiența în domeniul de aplicabilitate al proiectului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3.2. Promovarea și comunicarea proiectului cultural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12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sunt incluse activități de comunicare și promovare precum și indicatori de monitorizare și evaluare pentru aceste activități - 4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tehnicile de comunicare, materialele de promovare și canalele de comunicare sunt relevante pentru grupul ținta - 4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Caracterul inovator al promovarii și comunicării proiectului cultural - 4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3.3. Obiective și activități - maxim 8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obiectivele proiectului sunt SMART - 4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obiectivele proiectului cultural au corelate activități - 1 punct</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activitățile au asociate un responsabil care are expertiz</w:t>
            </w:r>
            <w:r>
              <w:rPr>
                <w:rFonts w:hint="default" w:cs="Times New Roman"/>
                <w:i w:val="0"/>
                <w:color w:val="000000"/>
                <w:sz w:val="24"/>
                <w:szCs w:val="24"/>
                <w:u w:val="none"/>
                <w:vertAlign w:val="baseline"/>
                <w:lang w:val="ro-RO"/>
              </w:rPr>
              <w:t>ă</w:t>
            </w:r>
            <w:r>
              <w:rPr>
                <w:rFonts w:hint="default" w:ascii="Times New Roman" w:hAnsi="Times New Roman" w:cs="Times New Roman"/>
                <w:i w:val="0"/>
                <w:color w:val="000000"/>
                <w:sz w:val="24"/>
                <w:szCs w:val="24"/>
                <w:u w:val="none"/>
                <w:vertAlign w:val="baseline"/>
              </w:rPr>
              <w:t xml:space="preserve"> specifică necesară activitatii - 1 punct</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activitățile au asociate rezultate pentru care sunt definite indicatorii de evaluare - 1 punct</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toate activitățile planificate se încadrează în perioada specificată în Ghidul Solicitantului și sunt programate într-o ordine coerentă și firească - 1 punct</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3.4. Identificarea riscurilor și a măsurilor de prevenire/diminuare a acestora - maxim</w:t>
            </w:r>
            <w:r>
              <w:rPr>
                <w:rFonts w:hint="default"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4 puncte, astfel: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sunt identificate riscuri specifice </w:t>
            </w:r>
            <w:r>
              <w:rPr>
                <w:rFonts w:hint="default" w:cs="Times New Roman"/>
                <w:i w:val="0"/>
                <w:color w:val="000000"/>
                <w:sz w:val="24"/>
                <w:szCs w:val="24"/>
                <w:u w:val="none"/>
                <w:vertAlign w:val="baseline"/>
                <w:lang w:val="ro-RO"/>
              </w:rPr>
              <w:t>ș</w:t>
            </w:r>
            <w:r>
              <w:rPr>
                <w:rFonts w:hint="default" w:ascii="Times New Roman" w:hAnsi="Times New Roman" w:cs="Times New Roman"/>
                <w:i w:val="0"/>
                <w:color w:val="000000"/>
                <w:sz w:val="24"/>
                <w:szCs w:val="24"/>
                <w:u w:val="none"/>
                <w:vertAlign w:val="baseline"/>
              </w:rPr>
              <w:t>i relevante pentru proiectul cultural propus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sunt identificate măsuri de prevenire/diminuare pentru fiecare risc identificat - 2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restart"/>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b/>
                <w:bCs/>
                <w:sz w:val="24"/>
                <w:szCs w:val="24"/>
              </w:rPr>
            </w:pPr>
            <w:r>
              <w:rPr>
                <w:rFonts w:hint="default" w:ascii="Times New Roman" w:hAnsi="Times New Roman" w:cs="Times New Roman"/>
                <w:b/>
                <w:bCs/>
                <w:i w:val="0"/>
                <w:color w:val="000000"/>
                <w:sz w:val="24"/>
                <w:szCs w:val="24"/>
                <w:u w:val="none"/>
                <w:vertAlign w:val="baseline"/>
              </w:rPr>
              <w:t>Buget (maximum 20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Cheltuielile propuse sunt fundamentate; există elemente de pre-analiză a pieței (minimum </w:t>
            </w:r>
            <w:r>
              <w:rPr>
                <w:rFonts w:hint="default" w:cs="Times New Roman"/>
                <w:i w:val="0"/>
                <w:color w:val="000000"/>
                <w:sz w:val="24"/>
                <w:szCs w:val="24"/>
                <w:u w:val="none"/>
                <w:vertAlign w:val="baseline"/>
                <w:lang w:val="ro-RO"/>
              </w:rPr>
              <w:t>1</w:t>
            </w:r>
            <w:r>
              <w:rPr>
                <w:rFonts w:hint="default" w:ascii="Times New Roman" w:hAnsi="Times New Roman" w:cs="Times New Roman"/>
                <w:i w:val="0"/>
                <w:color w:val="000000"/>
                <w:sz w:val="24"/>
                <w:szCs w:val="24"/>
                <w:u w:val="none"/>
                <w:vertAlign w:val="baseline"/>
              </w:rPr>
              <w:t xml:space="preserve"> ofert</w:t>
            </w:r>
            <w:r>
              <w:rPr>
                <w:rFonts w:hint="default" w:cs="Times New Roman"/>
                <w:i w:val="0"/>
                <w:color w:val="000000"/>
                <w:sz w:val="24"/>
                <w:szCs w:val="24"/>
                <w:u w:val="none"/>
                <w:vertAlign w:val="baseline"/>
                <w:lang w:val="ro-RO"/>
              </w:rPr>
              <w:t>ă pentru fiecare cheltuială</w:t>
            </w:r>
            <w:r>
              <w:rPr>
                <w:rFonts w:hint="default" w:ascii="Times New Roman" w:hAnsi="Times New Roman" w:cs="Times New Roman"/>
                <w:i w:val="0"/>
                <w:color w:val="000000"/>
                <w:sz w:val="24"/>
                <w:szCs w:val="24"/>
                <w:u w:val="none"/>
                <w:vertAlign w:val="baseline"/>
              </w:rPr>
              <w:t>) - 5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Corelarea între activitățile propuse și costurile prevazute în buget - 5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Raport eficiență cost/beneficiu (audiența estimată versus buget proiect) - 5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Respectarea alocărilor bugetare așa cum sunt ele menționate în Ghidul Solicitantului - 5 puncte</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5</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vMerge w:val="continue"/>
            <w:shd w:val="clear" w:color="auto" w:fill="auto"/>
            <w:tcMar>
              <w:top w:w="100" w:type="dxa"/>
              <w:left w:w="100" w:type="dxa"/>
              <w:bottom w:w="100" w:type="dxa"/>
              <w:right w:w="100" w:type="dxa"/>
            </w:tcMar>
            <w:vAlign w:val="top"/>
          </w:tcPr>
          <w:p>
            <w:pPr>
              <w:rPr>
                <w:rFonts w:hint="default" w:ascii="Times New Roman" w:hAnsi="Times New Roman" w:cs="Times New Roman"/>
                <w:sz w:val="24"/>
                <w:szCs w:val="24"/>
              </w:rPr>
            </w:pP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Total:</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lang w:val="ro-RO"/>
              </w:rPr>
            </w:pPr>
            <w:r>
              <w:rPr>
                <w:rFonts w:hint="default" w:ascii="Times New Roman" w:hAnsi="Times New Roman" w:cs="Times New Roman"/>
                <w:i w:val="0"/>
                <w:color w:val="000000"/>
                <w:sz w:val="24"/>
                <w:szCs w:val="24"/>
                <w:u w:val="none"/>
                <w:vertAlign w:val="baseline"/>
              </w:rPr>
              <w:t>PUNCTAJ TOTAL MAXIM</w:t>
            </w:r>
            <w:r>
              <w:rPr>
                <w:rFonts w:hint="default" w:cs="Times New Roman"/>
                <w:i w:val="0"/>
                <w:color w:val="000000"/>
                <w:sz w:val="24"/>
                <w:szCs w:val="24"/>
                <w:u w:val="none"/>
                <w:vertAlign w:val="baseline"/>
                <w:lang w:val="ro-RO"/>
              </w:rPr>
              <w:t>UM</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tc>
        <w:tc>
          <w:tcPr>
            <w:tcW w:w="0" w:type="auto"/>
            <w:shd w:val="clear" w:color="auto" w:fill="auto"/>
            <w:tcMar>
              <w:top w:w="100" w:type="dxa"/>
              <w:left w:w="100" w:type="dxa"/>
              <w:bottom w:w="100" w:type="dxa"/>
              <w:right w:w="100" w:type="dxa"/>
            </w:tcMar>
            <w:vAlign w:val="top"/>
          </w:tcPr>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100</w:t>
            </w:r>
          </w:p>
        </w:tc>
      </w:tr>
    </w:tbl>
    <w:p>
      <w:pPr>
        <w:pStyle w:val="2"/>
        <w:keepNext w:val="0"/>
        <w:keepLines w:val="0"/>
        <w:widowControl/>
        <w:suppressLineNumbers w:val="0"/>
        <w:bidi w:val="0"/>
        <w:spacing w:before="240" w:beforeAutospacing="0" w:after="240" w:afterAutospacing="0" w:line="15" w:lineRule="atLeast"/>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4.1.4. Fiecare membru al comisiei completează grila de evaluare și un raport de evaluare, pentru fiecare proiect cultural.</w:t>
      </w:r>
    </w:p>
    <w:p>
      <w:pPr>
        <w:pStyle w:val="2"/>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vertAlign w:val="baseline"/>
        </w:rPr>
        <w:t>4.1.5. Punctajul final se calculează ca medie aritmetică a punctajelor acordate de membrii comisiei.</w:t>
      </w:r>
    </w:p>
    <w:p>
      <w:pPr>
        <w:pStyle w:val="2"/>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i w:val="0"/>
          <w:color w:val="000000"/>
          <w:sz w:val="24"/>
          <w:szCs w:val="24"/>
          <w:u w:val="none"/>
          <w:vertAlign w:val="baseline"/>
          <w:lang w:val="ro-RO"/>
        </w:rPr>
      </w:pPr>
      <w:r>
        <w:rPr>
          <w:rFonts w:hint="default" w:cs="Times New Roman"/>
          <w:i w:val="0"/>
          <w:color w:val="000000"/>
          <w:sz w:val="24"/>
          <w:szCs w:val="24"/>
          <w:u w:val="none"/>
          <w:vertAlign w:val="baseline"/>
          <w:lang w:val="ro-RO"/>
        </w:rPr>
        <w:t xml:space="preserve">4.1.6. În situația în care se constată diferențe mai mari de 10 puncte între punctajele totale acordate pentru același proiect, se convoacă o reuniune de reevaluare comună a punctajului acordat proiectului la care participă Comisia de Selecție. </w:t>
      </w:r>
    </w:p>
    <w:p>
      <w:pPr>
        <w:pStyle w:val="2"/>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4.1.</w:t>
      </w:r>
      <w:r>
        <w:rPr>
          <w:rFonts w:hint="default" w:cs="Times New Roman"/>
          <w:i w:val="0"/>
          <w:color w:val="000000"/>
          <w:sz w:val="24"/>
          <w:szCs w:val="24"/>
          <w:u w:val="none"/>
          <w:vertAlign w:val="baseline"/>
          <w:lang w:val="ro-RO"/>
        </w:rPr>
        <w:t>7</w:t>
      </w:r>
      <w:r>
        <w:rPr>
          <w:rFonts w:hint="default" w:ascii="Times New Roman" w:hAnsi="Times New Roman" w:cs="Times New Roman"/>
          <w:i w:val="0"/>
          <w:color w:val="000000"/>
          <w:sz w:val="24"/>
          <w:szCs w:val="24"/>
          <w:u w:val="none"/>
          <w:vertAlign w:val="baseline"/>
        </w:rPr>
        <w:t>. Comisia de Selecție întocmește lista finală cu punctajele obținute la proiectele culturale depuse, în ordine descrescătoare, precum și cu cuantumul finanțării acordate pentru fiecare proiect cultural.</w:t>
      </w:r>
    </w:p>
    <w:p>
      <w:pPr>
        <w:pStyle w:val="2"/>
        <w:keepNext w:val="0"/>
        <w:keepLines w:val="0"/>
        <w:widowControl/>
        <w:suppressLineNumbers w:val="0"/>
        <w:bidi w:val="0"/>
        <w:spacing w:before="240" w:beforeAutospacing="0" w:after="240" w:afterAutospacing="0" w:line="15" w:lineRule="atLeast"/>
        <w:jc w:val="both"/>
        <w:rPr>
          <w:rFonts w:hint="default" w:ascii="Times New Roman" w:hAnsi="Times New Roman" w:cs="Times New Roman"/>
          <w:color w:val="FF0000"/>
          <w:sz w:val="24"/>
          <w:szCs w:val="24"/>
        </w:rPr>
      </w:pPr>
      <w:r>
        <w:rPr>
          <w:rFonts w:hint="default" w:ascii="Times New Roman" w:hAnsi="Times New Roman" w:cs="Times New Roman"/>
          <w:i w:val="0"/>
          <w:color w:val="000000"/>
          <w:sz w:val="24"/>
          <w:szCs w:val="24"/>
          <w:u w:val="none"/>
          <w:vertAlign w:val="baseline"/>
        </w:rPr>
        <w:t>4.1.</w:t>
      </w:r>
      <w:r>
        <w:rPr>
          <w:rFonts w:hint="default" w:cs="Times New Roman"/>
          <w:i w:val="0"/>
          <w:color w:val="000000"/>
          <w:sz w:val="24"/>
          <w:szCs w:val="24"/>
          <w:u w:val="none"/>
          <w:vertAlign w:val="baseline"/>
          <w:lang w:val="ro-RO"/>
        </w:rPr>
        <w:t>8</w:t>
      </w:r>
      <w:r>
        <w:rPr>
          <w:rFonts w:hint="default" w:ascii="Times New Roman" w:hAnsi="Times New Roman" w:cs="Times New Roman"/>
          <w:i w:val="0"/>
          <w:color w:val="000000"/>
          <w:sz w:val="24"/>
          <w:szCs w:val="24"/>
          <w:u w:val="none"/>
          <w:vertAlign w:val="baseline"/>
        </w:rPr>
        <w:t>. Finanțarea se acordă</w:t>
      </w:r>
      <w:r>
        <w:rPr>
          <w:rFonts w:hint="default" w:cs="Times New Roman"/>
          <w:i w:val="0"/>
          <w:color w:val="000000"/>
          <w:sz w:val="24"/>
          <w:szCs w:val="24"/>
          <w:u w:val="none"/>
          <w:vertAlign w:val="baseline"/>
          <w:lang w:val="ro-RO"/>
        </w:rPr>
        <w:t xml:space="preserve"> proiectelor culturale care au obținut peste 70 puncte (inclusiv). În prima etapă finanțarea se acordă</w:t>
      </w:r>
      <w:r>
        <w:rPr>
          <w:rFonts w:hint="default" w:ascii="Times New Roman" w:hAnsi="Times New Roman" w:cs="Times New Roman"/>
          <w:i w:val="0"/>
          <w:color w:val="000000"/>
          <w:sz w:val="24"/>
          <w:szCs w:val="24"/>
          <w:u w:val="none"/>
          <w:vertAlign w:val="baseline"/>
        </w:rPr>
        <w:t xml:space="preserve"> în ordinea descrescătoare a punctajului</w:t>
      </w:r>
      <w:r>
        <w:rPr>
          <w:rFonts w:hint="default" w:cs="Times New Roman"/>
          <w:i w:val="0"/>
          <w:color w:val="000000"/>
          <w:sz w:val="24"/>
          <w:szCs w:val="24"/>
          <w:u w:val="none"/>
          <w:vertAlign w:val="baseline"/>
          <w:lang w:val="ro-RO"/>
        </w:rPr>
        <w:t xml:space="preserve"> pe fiecare arie tematică, în limita a 5 proiecte culturale pe fiecare arie tematică și în limita bugetului aprobat.</w:t>
      </w:r>
      <w:r>
        <w:rPr>
          <w:rFonts w:hint="default" w:cs="Times New Roman"/>
          <w:i w:val="0"/>
          <w:color w:val="000000"/>
          <w:sz w:val="24"/>
          <w:szCs w:val="24"/>
          <w:u w:val="none"/>
          <w:vertAlign w:val="baseline"/>
          <w:lang w:val="en-US"/>
        </w:rPr>
        <w:t xml:space="preserve"> </w:t>
      </w:r>
      <w:r>
        <w:rPr>
          <w:rFonts w:hint="default" w:cs="Times New Roman"/>
          <w:i w:val="0"/>
          <w:color w:val="000000"/>
          <w:sz w:val="24"/>
          <w:szCs w:val="24"/>
          <w:u w:val="none"/>
          <w:vertAlign w:val="baseline"/>
          <w:lang w:val="ro-RO"/>
        </w:rPr>
        <w:t>În cazul în care la anumite arii tematice nu sunt solicitări și/sau rămân sume după distribuția în ordine descrescătoare a punctajelor pe fiecare arie tematică, conform celor menționate anterior, sumele rămase se vor distribui în ordinea descrescătoare punctajului obținut către proiecte culturale, indiferent de aria tematică, în limita bugetului.</w:t>
      </w:r>
      <w:r>
        <w:rPr>
          <w:rFonts w:hint="default" w:cs="Times New Roman"/>
          <w:i w:val="0"/>
          <w:color w:val="000000"/>
          <w:sz w:val="24"/>
          <w:szCs w:val="24"/>
          <w:u w:val="none"/>
          <w:vertAlign w:val="baseline"/>
          <w:lang w:val="en-US"/>
        </w:rPr>
        <w:t xml:space="preserve"> </w:t>
      </w:r>
      <w:r>
        <w:rPr>
          <w:rFonts w:hint="default" w:ascii="Times New Roman" w:hAnsi="Times New Roman" w:cs="Times New Roman"/>
          <w:i w:val="0"/>
          <w:color w:val="000000"/>
          <w:sz w:val="24"/>
          <w:szCs w:val="24"/>
          <w:u w:val="none"/>
          <w:vertAlign w:val="baseline"/>
        </w:rPr>
        <w:t>În cazul în care două sau mai multe proiecte obțin același punctaj, iar bugetul rămas este insuficient pentru a finanța în întregime proiectele aflate în această situație, finantarea va fi acordată în ordine ierarhică, proiectelor care au obținut cel mai mare punctaj la criteriul “relevanța proiectului”. În cazul în care și la acest criteriu este egalitate, ierarhia se stabilește în funcție de punctajul primit la criteriul "fezabilitatea proiectului cultural".</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39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2023-02-07T08:39:20Z</dcterms:created>
  <dc:creator>Teodora.Bolonyi</dc:creator>
  <cp:lastModifiedBy>Teodora.Bolonyi</cp:lastModifiedBy>
  <dcterms:modified xsi:type="dcterms:W3CDTF">2023-02-07T08:39:31Z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